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rPr>
          <w:rFonts w:hint="eastAsia" w:ascii="微软雅黑" w:hAnsi="微软雅黑" w:eastAsia="微软雅黑" w:cs="微软雅黑"/>
          <w:color w:val="000000" w:themeColor="text1"/>
          <w14:textFill>
            <w14:solidFill>
              <w14:schemeClr w14:val="tx1"/>
            </w14:solidFill>
          </w14:textFill>
        </w:rPr>
        <w:sectPr>
          <w:pgSz w:w="11920" w:h="16840"/>
          <w:pgMar w:top="1380" w:right="918" w:bottom="1140" w:left="920" w:header="0" w:footer="949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720" w:num="1"/>
          <w:titlePg/>
        </w:sectPr>
      </w:pPr>
      <w:r>
        <w:rPr>
          <w:rFonts w:hint="eastAsia" w:ascii="微软雅黑" w:hAnsi="微软雅黑" w:eastAsia="微软雅黑" w:cs="微软雅黑"/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90805</wp:posOffset>
                </wp:positionH>
                <wp:positionV relativeFrom="paragraph">
                  <wp:posOffset>2795905</wp:posOffset>
                </wp:positionV>
                <wp:extent cx="5963920" cy="2072640"/>
                <wp:effectExtent l="0" t="0" r="0" b="0"/>
                <wp:wrapNone/>
                <wp:docPr id="131" name="文本框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3920" cy="2072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7"/>
                              <w:jc w:val="left"/>
                              <w:rPr>
                                <w:rFonts w:hint="eastAsia" w:ascii="汉仪铸字美心体简" w:hAnsi="汉仪铸字美心体简" w:eastAsia="汉仪铸字美心体简" w:cs="汉仪铸字美心体简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汉仪铸字美心体简" w:hAnsi="汉仪铸字美心体简" w:eastAsia="汉仪铸字美心体简" w:cs="汉仪铸字美心体简"/>
                                <w:color w:val="0650D5"/>
                                <w:kern w:val="114"/>
                                <w:sz w:val="108"/>
                                <w:szCs w:val="108"/>
                                <w:lang w:val="en-US" w:eastAsia="zh-CN"/>
                              </w:rPr>
                              <w:t>智能换电柜</w:t>
                            </w:r>
                          </w:p>
                          <w:p>
                            <w:pPr>
                              <w:pStyle w:val="7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jc w:val="left"/>
                              <w:textAlignment w:val="auto"/>
                              <w:rPr>
                                <w:rFonts w:hint="default" w:eastAsia="汉仪粗黑简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/>
                                <w:b/>
                                <w:bCs/>
                                <w:color w:val="0650D5"/>
                                <w:kern w:val="114"/>
                                <w:sz w:val="96"/>
                                <w:szCs w:val="96"/>
                                <w:lang w:val="en-US" w:eastAsia="zh-CN"/>
                              </w:rPr>
                              <w:t xml:space="preserve">产品规格书  </w:t>
                            </w:r>
                            <w:r>
                              <w:rPr>
                                <w:rFonts w:hint="eastAsia" w:ascii="Times New Roman"/>
                                <w:b/>
                                <w:bCs/>
                                <w:color w:val="0650D5"/>
                                <w:kern w:val="114"/>
                                <w:sz w:val="48"/>
                                <w:szCs w:val="48"/>
                                <w:lang w:val="en-US" w:eastAsia="zh-CN"/>
                              </w:rPr>
                              <w:t>-10仓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0" o:spid="_x0000_s1026" o:spt="202" type="#_x0000_t202" style="position:absolute;left:0pt;margin-left:7.15pt;margin-top:220.15pt;height:163.2pt;width:469.6pt;z-index:251663360;mso-width-relative:page;mso-height-relative:page;" filled="f" stroked="f" coordsize="21600,21600" o:gfxdata="UEsDBAoAAAAAAIdO4kAAAAAAAAAAAAAAAAAEAAAAZHJzL1BLAwQUAAAACACHTuJAdaqrmdcAAAAK&#10;AQAADwAAAGRycy9kb3ducmV2LnhtbE2PTU/DMAyG70j8h8hI3FhS1nZQmk6ID4nDLoxyzxrTVjRO&#10;1WRr9+8xJ7j5lR+9flxuFzeIE06h96QhWSkQSI23PbUa6o/XmzsQIRqyZvCEGs4YYFtdXpSmsH6m&#10;dzztYyu4hEJhNHQxjoWUoenQmbDyIxLvvvzkTOQ4tdJOZuZyN8hbpXLpTE98oTMjPnXYfO+PTkOM&#10;9jE51y8uvH0uu+e5U01maq2vrxL1ACLiEv9g+NVndajY6eCPZIMYOKdrJjWkqeKBgftsnYE4aNjk&#10;+QZkVcr/L1Q/UEsDBBQAAAAIAIdO4kBoxw/AvQEAAGIDAAAOAAAAZHJzL2Uyb0RvYy54bWytU0tu&#10;2zAQ3RfoHQjua8ly6zaC5aCpkW6KNkCaA9AUZREQOQyHtuQLtDfoqpvucy6fI0NasYt0k0U3FDmf&#10;N/PejBaXg+nYTnnUYCs+neScKSuh1nZT8bvv128+cIZB2Fp0YFXF9wr55fL1q0XvSlVAC12tPCMQ&#10;i2XvKt6G4MosQ9kqI3ACTllyNuCNCPT0m6z2oid002VFns+zHnztPEiFSNbV0clHRP8SQGgaLdUK&#10;5NYoG46oXnUiECVstUO+TN02jZLhW9OgCqyrODEN6aQidF/HM1suRLnxwrVaji2Il7TwjJMR2lLR&#10;E9RKBMG2Xv8DZbT0gNCEiQSTHYkkRYjFNH+mzW0rnEpcSGp0J9Hx/8HKr7sbz3RNmzCbcmaFoZEf&#10;fv08/H44/PnBprMkUe+wpMhbR7FhuIKBwqN00Y5kjMyHxpv4JU6M/CTw/iSwGgKTZHx3MZ9dFOSS&#10;5Cvy98X8bcLPzunOY/iswLB4qbinCSZhxe4LBipJoU8hsZqFa9110X7uJd7CsB7GBtdQ76nvnoZc&#10;cbzfCq8486H7BGknIgq6j9tASKlATD/mjKgkfao7rkmc7d/vFHX+NZa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daqrmdcAAAAKAQAADwAAAAAAAAABACAAAAAiAAAAZHJzL2Rvd25yZXYueG1sUEsB&#10;AhQAFAAAAAgAh07iQGjHD8C9AQAAYgMAAA4AAAAAAAAAAQAgAAAAJgEAAGRycy9lMm9Eb2MueG1s&#10;UEsFBgAAAAAGAAYAWQEAAF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jc w:val="left"/>
                        <w:rPr>
                          <w:rFonts w:hint="eastAsia" w:ascii="汉仪铸字美心体简" w:hAnsi="汉仪铸字美心体简" w:eastAsia="汉仪铸字美心体简" w:cs="汉仪铸字美心体简"/>
                          <w:lang w:val="en-US" w:eastAsia="zh-CN"/>
                        </w:rPr>
                      </w:pPr>
                      <w:r>
                        <w:rPr>
                          <w:rFonts w:hint="eastAsia" w:ascii="汉仪铸字美心体简" w:hAnsi="汉仪铸字美心体简" w:eastAsia="汉仪铸字美心体简" w:cs="汉仪铸字美心体简"/>
                          <w:color w:val="0650D5"/>
                          <w:kern w:val="114"/>
                          <w:sz w:val="108"/>
                          <w:szCs w:val="108"/>
                          <w:lang w:val="en-US" w:eastAsia="zh-CN"/>
                        </w:rPr>
                        <w:t>智能换电柜</w:t>
                      </w:r>
                    </w:p>
                    <w:p>
                      <w:pPr>
                        <w:pStyle w:val="7"/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jc w:val="left"/>
                        <w:textAlignment w:val="auto"/>
                        <w:rPr>
                          <w:rFonts w:hint="default" w:eastAsia="汉仪粗黑简"/>
                          <w:lang w:val="en-US" w:eastAsia="zh-CN"/>
                        </w:rPr>
                      </w:pPr>
                      <w:r>
                        <w:rPr>
                          <w:rFonts w:hint="eastAsia" w:ascii="Times New Roman"/>
                          <w:b/>
                          <w:bCs/>
                          <w:color w:val="0650D5"/>
                          <w:kern w:val="114"/>
                          <w:sz w:val="96"/>
                          <w:szCs w:val="96"/>
                          <w:lang w:val="en-US" w:eastAsia="zh-CN"/>
                        </w:rPr>
                        <w:t xml:space="preserve">产品规格书  </w:t>
                      </w:r>
                      <w:r>
                        <w:rPr>
                          <w:rFonts w:hint="eastAsia" w:ascii="Times New Roman"/>
                          <w:b/>
                          <w:bCs/>
                          <w:color w:val="0650D5"/>
                          <w:kern w:val="114"/>
                          <w:sz w:val="48"/>
                          <w:szCs w:val="48"/>
                          <w:lang w:val="en-US" w:eastAsia="zh-CN"/>
                        </w:rPr>
                        <w:t>-10仓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 w:cs="微软雅黑"/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5593715</wp:posOffset>
                </wp:positionV>
                <wp:extent cx="5438140" cy="487680"/>
                <wp:effectExtent l="0" t="0" r="0" b="0"/>
                <wp:wrapNone/>
                <wp:docPr id="9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8140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7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40" w:lineRule="auto"/>
                              <w:textAlignment w:val="auto"/>
                              <w:rPr>
                                <w:rFonts w:hint="default" w:ascii="汉仪铸字美心体简" w:hAnsi="汉仪铸字美心体简" w:eastAsia="汉仪铸字美心体简" w:cs="汉仪铸字美心体简"/>
                                <w:color w:val="A6A6A6" w:themeColor="background1" w:themeShade="A6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汉仪铸字美心体简" w:hAnsi="汉仪铸字美心体简" w:eastAsia="汉仪铸字美心体简" w:cs="汉仪铸字美心体简"/>
                                <w:color w:val="A6A6A6" w:themeColor="background1" w:themeShade="A6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props3d w14:extrusionH="0" w14:contourW="0" w14:prstMaterial="clear"/>
                              </w:rPr>
                              <w:t>优通新能源（温州）有限公司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4" o:spid="_x0000_s1026" o:spt="202" type="#_x0000_t202" style="position:absolute;left:0pt;margin-left:-4.5pt;margin-top:440.45pt;height:38.4pt;width:428.2pt;z-index:251664384;mso-width-relative:page;mso-height-relative:page;" filled="f" stroked="f" coordsize="21600,21600" o:gfxdata="UEsDBAoAAAAAAIdO4kAAAAAAAAAAAAAAAAAEAAAAZHJzL1BLAwQUAAAACACHTuJANgouu9gAAAAK&#10;AQAADwAAAGRycy9kb3ducmV2LnhtbE2PS0/DMBCE70j8B2uRuLV2UEseZFMhHhIHLpRwd+MliYjX&#10;Uew26b/HnOhxNKOZb8rdYgdxosn3jhGStQJB3DjTc4tQf76uMhA+aDZ6cEwIZ/Kwq66vSl0YN/MH&#10;nfahFbGEfaERuhDGQkrfdGS1X7uROHrfbrI6RDm10kx6juV2kHdK3Uure44LnR7pqaPmZ3+0CCGY&#10;x+Rcv1j/9rW8P8+dara6Rry9SdQDiEBL+A/DH35EhyoyHdyRjRcDwiqPVwJClqkcRAxkm3QD4oCQ&#10;b9MUZFXKywvVL1BLAwQUAAAACACHTuJA9ewEgLwBAABeAwAADgAAAGRycy9lMm9Eb2MueG1srVPB&#10;jtMwEL0j7T9YvtO0pSwlarpiqZYLAqRdPsB1nMaS7TEet0l/AP6AExfufFe/Y8dOtouWyx64OPbM&#10;+M17b5zVVW8NO6iAGlzFZ5MpZ8pJqLXbVfzr3c3LJWcYhauFAacqflTIr9YXL1adL9UcWjC1CoxA&#10;HJadr3gboy+LAmWrrMAJeOUo2UCwItIx7Io6iI7QrSnm0+ll0UGofQCpECm6GZJ8RAzPAYSm0VJt&#10;QO6tcnFADcqISJKw1R75OrNtGiXj56ZBFZmpOCmNeaUmtN+mtVivRLkLwrdajhTEcyg80WSFdtT0&#10;DLURUbB90P9AWS0DIDRxIsEWg5DsCKmYTZ94c9sKr7IWshr92XT8f7Dy0+FLYLqu+FvOnLA08NPP&#10;H6dff06/v7P5IvnTeSyp7NZTYeyvoadX8xBHCibZfRNs+pIgRnly93h2V/WRSQq+XrxazhaUkpRb&#10;LN9cLrP9xeNtHzB+UGBZ2lQ80PSyqeLwESMxodKHktTMwY02JsUTxYFK2sV+24+8t1AfiXZHA644&#10;ftuLoDgL0byH/B4SCvp3+0hIuUG6PtwZUcn23Hd8Immuf59z1eNvsb4H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Ngouu9gAAAAKAQAADwAAAAAAAAABACAAAAAiAAAAZHJzL2Rvd25yZXYueG1sUEsB&#10;AhQAFAAAAAgAh07iQPXsBIC8AQAAXgMAAA4AAAAAAAAAAQAgAAAAJwEAAGRycy9lMm9Eb2MueG1s&#10;UEsFBgAAAAAGAAYAWQEAAF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40" w:lineRule="auto"/>
                        <w:textAlignment w:val="auto"/>
                        <w:rPr>
                          <w:rFonts w:hint="default" w:ascii="汉仪铸字美心体简" w:hAnsi="汉仪铸字美心体简" w:eastAsia="汉仪铸字美心体简" w:cs="汉仪铸字美心体简"/>
                          <w:color w:val="A6A6A6" w:themeColor="background1" w:themeShade="A6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汉仪铸字美心体简" w:hAnsi="汉仪铸字美心体简" w:eastAsia="汉仪铸字美心体简" w:cs="汉仪铸字美心体简"/>
                          <w:color w:val="A6A6A6" w:themeColor="background1" w:themeShade="A6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props3d w14:extrusionH="0" w14:contourW="0" w14:prstMaterial="clear"/>
                        </w:rPr>
                        <w:t>优通新能源（温州）有限公司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 w:cs="微软雅黑"/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3423920</wp:posOffset>
                </wp:positionH>
                <wp:positionV relativeFrom="paragraph">
                  <wp:posOffset>7847330</wp:posOffset>
                </wp:positionV>
                <wp:extent cx="3606165" cy="1558925"/>
                <wp:effectExtent l="0" t="0" r="0" b="0"/>
                <wp:wrapNone/>
                <wp:docPr id="135" name="文本框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6165" cy="15589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7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40" w:lineRule="auto"/>
                              <w:textAlignment w:val="auto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FFFFFF" w:themeColor="background1"/>
                                <w:kern w:val="24"/>
                                <w:sz w:val="96"/>
                                <w:szCs w:val="9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FFFFFF" w:themeColor="background1"/>
                                <w:kern w:val="24"/>
                                <w:sz w:val="96"/>
                                <w:szCs w:val="9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PowerNet</w:t>
                            </w:r>
                          </w:p>
                          <w:p>
                            <w:pPr>
                              <w:pStyle w:val="7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40" w:lineRule="auto"/>
                              <w:textAlignment w:val="auto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96"/>
                                <w:szCs w:val="96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rPr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4" o:spid="_x0000_s1026" o:spt="202" type="#_x0000_t202" style="position:absolute;left:0pt;margin-left:269.6pt;margin-top:617.9pt;height:122.75pt;width:283.95pt;z-index:251665408;mso-width-relative:page;mso-height-relative:page;" filled="f" stroked="f" coordsize="21600,21600" o:gfxdata="UEsDBAoAAAAAAIdO4kAAAAAAAAAAAAAAAAAEAAAAZHJzL1BLAwQUAAAACACHTuJAejRAIdoAAAAO&#10;AQAADwAAAGRycy9kb3ducmV2LnhtbE2PwU7DMBBE70j8g7VI3KidpKFtiNMDiCuIQpG4ufE2iYjX&#10;Uew24e/ZnuC2o3manSm3s+vFGcfQedKQLBQIpNrbjhoNH+/Pd2sQIRqypveEGn4wwLa6vipNYf1E&#10;b3jexUZwCIXCaGhjHAopQ92iM2HhByT2jn50JrIcG2lHM3G462Wq1L10piP+0JoBH1usv3cnp2H/&#10;cvz6XKrX5snlw+RnJcltpNa3N4l6ABFxjn8wXOpzdai408GfyAbRa8izTcooG2mW84gLkqhVAuLA&#10;13KdZCCrUv6fUf0CUEsDBBQAAAAIAIdO4kCyZXh/vQEAAGIDAAAOAAAAZHJzL2Uyb0RvYy54bWyt&#10;U8GO0zAQvSPxD5bvNElLqyVqugKq5YIAaeEDXMduLMUe43Gb9AfgDzhx4c539TsYJ9nuaveyBy6O&#10;PTN+894bZ33d25YdVUADruLFLOdMOQm1cfuKf/t68+qKM4zC1aIFpyp+UsivNy9frDtfqjk00NYq&#10;MAJxWHa+4k2MvswylI2yAmfglaOkhmBFpGPYZ3UQHaHbNpvn+SrrINQ+gFSIFN2OST4hhucAgtZG&#10;qi3Ig1UujqhBtSKSJGyMR74Z2GqtZPysNarI2oqT0jis1IT2u7Rmm7Uo90H4xsiJgngOhUearDCO&#10;ml6gtiIKdgjmCZQ1MgCCjjMJNhuFDI6QiiJ/5M1tI7watJDV6C+m4/+DlZ+OXwIzNb2ExZIzJyyN&#10;/Pzr5/n33/OfH6xYvE4WdR5Lqrz1VBv7d9BT+V0cKZiU9zrY9CVNjPJk8OlisOojkxRcrPJVsaI+&#10;knLFcnn1Zr5MONn9dR8wflBgWdpUPNAEB2PF8SPGsfSuJHVzcGPaNsUTx5FL2sV+10/Ed1CfiHdH&#10;Q644fj+IoDgLsX0Pw5sYUd4eImgzNEjXxzsTKlk/UJyeSZrtw/NQdf9rbP4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ejRAIdoAAAAOAQAADwAAAAAAAAABACAAAAAiAAAAZHJzL2Rvd25yZXYueG1s&#10;UEsBAhQAFAAAAAgAh07iQLJleH+9AQAAYgMAAA4AAAAAAAAAAQAgAAAAKQEAAGRycy9lMm9Eb2Mu&#10;eG1sUEsFBgAAAAAGAAYAWQEAAF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40" w:lineRule="auto"/>
                        <w:textAlignment w:val="auto"/>
                        <w:rPr>
                          <w:rFonts w:hint="eastAsia" w:ascii="黑体" w:hAnsi="黑体" w:eastAsia="黑体" w:cs="黑体"/>
                          <w:b/>
                          <w:bCs/>
                          <w:color w:val="FFFFFF" w:themeColor="background1"/>
                          <w:kern w:val="24"/>
                          <w:sz w:val="96"/>
                          <w:szCs w:val="9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FFFFFF" w:themeColor="background1"/>
                          <w:kern w:val="24"/>
                          <w:sz w:val="96"/>
                          <w:szCs w:val="9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PowerNet</w:t>
                      </w:r>
                    </w:p>
                    <w:p>
                      <w:pPr>
                        <w:pStyle w:val="7"/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line="240" w:lineRule="auto"/>
                        <w:textAlignment w:val="auto"/>
                        <w:rPr>
                          <w:rFonts w:hint="eastAsia" w:ascii="黑体" w:hAnsi="黑体" w:eastAsia="黑体" w:cs="黑体"/>
                          <w:b/>
                          <w:bCs/>
                          <w:sz w:val="96"/>
                          <w:szCs w:val="96"/>
                          <w:lang w:val="en-US" w:eastAsia="zh-CN"/>
                        </w:rPr>
                      </w:pPr>
                    </w:p>
                    <w:p>
                      <w:pPr>
                        <w:rPr>
                          <w:sz w:val="96"/>
                          <w:szCs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 w:cs="微软雅黑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-614680</wp:posOffset>
            </wp:positionH>
            <wp:positionV relativeFrom="paragraph">
              <wp:posOffset>-709930</wp:posOffset>
            </wp:positionV>
            <wp:extent cx="7613015" cy="10763885"/>
            <wp:effectExtent l="0" t="0" r="6985" b="10795"/>
            <wp:wrapNone/>
            <wp:docPr id="8" name="图片 8" descr="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8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13015" cy="10763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 w:ascii="微软雅黑" w:hAnsi="微软雅黑" w:eastAsia="微软雅黑" w:cs="微软雅黑"/>
          <w:b/>
          <w:color w:val="000000" w:themeColor="text1"/>
          <w:sz w:val="20"/>
          <w:lang w:eastAsia="zh-CN"/>
          <w14:textFill>
            <w14:solidFill>
              <w14:schemeClr w14:val="tx1"/>
            </w14:solidFill>
          </w14:textFill>
        </w:rPr>
      </w:pPr>
      <w:bookmarkStart w:id="0" w:name="9_仓_智_能_换_电_柜"/>
      <w:bookmarkEnd w:id="0"/>
    </w:p>
    <w:p>
      <w:pPr>
        <w:jc w:val="center"/>
        <w:rPr>
          <w:rFonts w:hint="eastAsia" w:ascii="微软雅黑" w:hAnsi="微软雅黑" w:eastAsia="微软雅黑" w:cs="微软雅黑"/>
          <w:b/>
          <w:color w:val="000000" w:themeColor="text1"/>
          <w:sz w:val="20"/>
          <w:lang w:eastAsia="zh-CN"/>
          <w14:textFill>
            <w14:solidFill>
              <w14:schemeClr w14:val="tx1"/>
            </w14:solidFill>
          </w14:textFill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4"/>
        <w:gridCol w:w="1080"/>
        <w:gridCol w:w="6324"/>
        <w:gridCol w:w="12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98" w:type="dxa"/>
            <w:gridSpan w:val="4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b/>
                <w:color w:val="000000" w:themeColor="text1"/>
                <w:sz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 w:themeColor="text1"/>
                <w:sz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文档修订记录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b w:val="0"/>
                <w:bCs/>
                <w:color w:val="000000" w:themeColor="text1"/>
                <w:sz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000000" w:themeColor="text1"/>
                <w:sz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日期</w:t>
            </w:r>
          </w:p>
        </w:tc>
        <w:tc>
          <w:tcPr>
            <w:tcW w:w="1080" w:type="dxa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b w:val="0"/>
                <w:bCs/>
                <w:color w:val="000000" w:themeColor="text1"/>
                <w:sz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000000" w:themeColor="text1"/>
                <w:sz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版本</w:t>
            </w:r>
          </w:p>
        </w:tc>
        <w:tc>
          <w:tcPr>
            <w:tcW w:w="6324" w:type="dxa"/>
          </w:tcPr>
          <w:p>
            <w:pPr>
              <w:jc w:val="both"/>
              <w:rPr>
                <w:rFonts w:hint="eastAsia" w:ascii="微软雅黑" w:hAnsi="微软雅黑" w:eastAsia="微软雅黑" w:cs="微软雅黑"/>
                <w:b w:val="0"/>
                <w:bCs/>
                <w:color w:val="000000" w:themeColor="text1"/>
                <w:sz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000000" w:themeColor="text1"/>
                <w:sz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描述</w:t>
            </w:r>
          </w:p>
        </w:tc>
        <w:tc>
          <w:tcPr>
            <w:tcW w:w="1250" w:type="dxa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b w:val="0"/>
                <w:bCs/>
                <w:color w:val="000000" w:themeColor="text1"/>
                <w:sz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000000" w:themeColor="text1"/>
                <w:sz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编写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b w:val="0"/>
                <w:bCs/>
                <w:color w:val="000000" w:themeColor="text1"/>
                <w:sz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000000" w:themeColor="text1"/>
                <w:sz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2024.11.30</w:t>
            </w:r>
          </w:p>
        </w:tc>
        <w:tc>
          <w:tcPr>
            <w:tcW w:w="1080" w:type="dxa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b w:val="0"/>
                <w:bCs/>
                <w:color w:val="000000" w:themeColor="text1"/>
                <w:sz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000000" w:themeColor="text1"/>
                <w:sz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V1.1</w:t>
            </w:r>
          </w:p>
        </w:tc>
        <w:tc>
          <w:tcPr>
            <w:tcW w:w="6324" w:type="dxa"/>
          </w:tcPr>
          <w:p>
            <w:pPr>
              <w:jc w:val="both"/>
              <w:rPr>
                <w:rFonts w:hint="eastAsia" w:ascii="微软雅黑" w:hAnsi="微软雅黑" w:eastAsia="微软雅黑" w:cs="微软雅黑"/>
                <w:b w:val="0"/>
                <w:bCs/>
                <w:color w:val="000000" w:themeColor="text1"/>
                <w:sz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000000" w:themeColor="text1"/>
                <w:sz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增加部分内容，修正了些某些表述</w:t>
            </w:r>
          </w:p>
        </w:tc>
        <w:tc>
          <w:tcPr>
            <w:tcW w:w="1250" w:type="dxa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b w:val="0"/>
                <w:bCs/>
                <w:color w:val="000000" w:themeColor="text1"/>
                <w:sz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000000" w:themeColor="text1"/>
                <w:sz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b w:val="0"/>
                <w:bCs/>
                <w:color w:val="000000" w:themeColor="text1"/>
                <w:sz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000000" w:themeColor="text1"/>
                <w:sz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2023.10.07</w:t>
            </w:r>
          </w:p>
        </w:tc>
        <w:tc>
          <w:tcPr>
            <w:tcW w:w="1080" w:type="dxa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b w:val="0"/>
                <w:bCs/>
                <w:color w:val="000000" w:themeColor="text1"/>
                <w:sz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000000" w:themeColor="text1"/>
                <w:sz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V1.0</w:t>
            </w:r>
          </w:p>
        </w:tc>
        <w:tc>
          <w:tcPr>
            <w:tcW w:w="6324" w:type="dxa"/>
          </w:tcPr>
          <w:p>
            <w:pPr>
              <w:jc w:val="both"/>
              <w:rPr>
                <w:rFonts w:hint="eastAsia" w:ascii="微软雅黑" w:hAnsi="微软雅黑" w:eastAsia="微软雅黑" w:cs="微软雅黑"/>
                <w:b w:val="0"/>
                <w:bCs/>
                <w:color w:val="000000" w:themeColor="text1"/>
                <w:sz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000000" w:themeColor="text1"/>
                <w:sz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初始版本</w:t>
            </w:r>
          </w:p>
        </w:tc>
        <w:tc>
          <w:tcPr>
            <w:tcW w:w="1250" w:type="dxa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b w:val="0"/>
                <w:bCs/>
                <w:color w:val="000000" w:themeColor="text1"/>
                <w:sz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color w:val="000000" w:themeColor="text1"/>
                <w:sz w:val="20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4" w:type="dxa"/>
          </w:tcPr>
          <w:p>
            <w:pPr>
              <w:jc w:val="both"/>
              <w:rPr>
                <w:rFonts w:hint="eastAsia" w:ascii="微软雅黑" w:hAnsi="微软雅黑" w:eastAsia="微软雅黑" w:cs="微软雅黑"/>
                <w:b w:val="0"/>
                <w:bCs/>
                <w:color w:val="000000" w:themeColor="text1"/>
                <w:sz w:val="20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</w:tcPr>
          <w:p>
            <w:pPr>
              <w:jc w:val="both"/>
              <w:rPr>
                <w:rFonts w:hint="eastAsia" w:ascii="微软雅黑" w:hAnsi="微软雅黑" w:eastAsia="微软雅黑" w:cs="微软雅黑"/>
                <w:b w:val="0"/>
                <w:bCs/>
                <w:color w:val="000000" w:themeColor="text1"/>
                <w:sz w:val="20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324" w:type="dxa"/>
          </w:tcPr>
          <w:p>
            <w:pPr>
              <w:jc w:val="both"/>
              <w:rPr>
                <w:rFonts w:hint="eastAsia" w:ascii="微软雅黑" w:hAnsi="微软雅黑" w:eastAsia="微软雅黑" w:cs="微软雅黑"/>
                <w:b w:val="0"/>
                <w:bCs/>
                <w:color w:val="000000" w:themeColor="text1"/>
                <w:sz w:val="20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0" w:type="dxa"/>
          </w:tcPr>
          <w:p>
            <w:pPr>
              <w:jc w:val="both"/>
              <w:rPr>
                <w:rFonts w:hint="eastAsia" w:ascii="微软雅黑" w:hAnsi="微软雅黑" w:eastAsia="微软雅黑" w:cs="微软雅黑"/>
                <w:b w:val="0"/>
                <w:bCs/>
                <w:color w:val="000000" w:themeColor="text1"/>
                <w:sz w:val="20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rFonts w:hint="eastAsia" w:ascii="微软雅黑" w:hAnsi="微软雅黑" w:eastAsia="微软雅黑" w:cs="微软雅黑"/>
          <w:b/>
          <w:color w:val="000000" w:themeColor="text1"/>
          <w:sz w:val="20"/>
          <w:lang w:eastAsia="zh-CN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微软雅黑" w:hAnsi="微软雅黑" w:eastAsia="微软雅黑" w:cs="微软雅黑"/>
          <w:b/>
          <w:color w:val="000000" w:themeColor="text1"/>
          <w:sz w:val="20"/>
          <w:lang w:eastAsia="zh-CN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微软雅黑" w:hAnsi="微软雅黑" w:eastAsia="微软雅黑" w:cs="微软雅黑"/>
          <w:color w:val="000000" w:themeColor="text1"/>
          <w:sz w:val="32"/>
          <w14:textFill>
            <w14:solidFill>
              <w14:schemeClr w14:val="tx1"/>
            </w14:solidFill>
          </w14:textFill>
        </w:rPr>
        <w:sectPr>
          <w:pgSz w:w="11920" w:h="16840"/>
          <w:pgMar w:top="1380" w:right="918" w:bottom="1140" w:left="920" w:header="0" w:footer="949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720" w:num="1"/>
          <w:titlePg/>
        </w:sectPr>
      </w:pPr>
    </w:p>
    <w:p>
      <w:pPr>
        <w:numPr>
          <w:ilvl w:val="0"/>
          <w:numId w:val="2"/>
        </w:numP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智能换电柜</w:t>
      </w: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32"/>
          <w:szCs w:val="32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功能特</w:t>
      </w:r>
      <w:r>
        <w:rPr>
          <w:rFonts w:hint="eastAsia" w:cs="微软雅黑"/>
          <w:b w:val="0"/>
          <w:bCs w:val="0"/>
          <w:color w:val="000000" w:themeColor="text1"/>
          <w:sz w:val="32"/>
          <w:szCs w:val="32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点</w:t>
      </w:r>
      <w:r>
        <w:rPr>
          <w:rFonts w:hint="eastAsia" w:ascii="微软雅黑" w:hAnsi="微软雅黑" w:eastAsia="微软雅黑" w:cs="微软雅黑"/>
          <w:b w:val="0"/>
          <w:bCs w:val="0"/>
          <w:color w:val="000000" w:themeColor="text1"/>
          <w:sz w:val="32"/>
          <w:szCs w:val="32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简介</w:t>
      </w:r>
    </w:p>
    <w:p>
      <w:pPr>
        <w:widowControl w:val="0"/>
        <w:numPr>
          <w:ilvl w:val="0"/>
          <w:numId w:val="0"/>
        </w:numPr>
        <w:autoSpaceDE w:val="0"/>
        <w:autoSpaceDN w:val="0"/>
        <w:jc w:val="center"/>
        <w:rPr>
          <w:rFonts w:hint="eastAsia" w:ascii="微软雅黑" w:hAnsi="微软雅黑" w:eastAsia="微软雅黑" w:cs="微软雅黑"/>
        </w:rPr>
      </w:pPr>
      <w:r>
        <w:drawing>
          <wp:inline distT="0" distB="0" distL="114300" distR="114300">
            <wp:extent cx="2556510" cy="4661535"/>
            <wp:effectExtent l="0" t="0" r="8890" b="12065"/>
            <wp:docPr id="2" name="图片 2" descr="C:\Users\tanghuanlei\Desktop\11111111111111111.jpg1111111111111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tanghuanlei\Desktop\11111111111111111.jpg11111111111111111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56510" cy="466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0" w:line="264" w:lineRule="auto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1"/>
          <w:szCs w:val="21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1"/>
          <w:szCs w:val="21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换电方式：手机扫码换电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0" w:line="264" w:lineRule="auto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1"/>
          <w:szCs w:val="21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1"/>
          <w:szCs w:val="21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户外 IP54 级防护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0" w:line="264" w:lineRule="auto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1"/>
          <w:szCs w:val="21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1"/>
          <w:szCs w:val="21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可与智能充电器通信，获取充电器状态（输出电压、充电电流、运行状态等），智能控制充电避免热失控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0" w:line="264" w:lineRule="auto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1"/>
          <w:szCs w:val="21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1"/>
          <w:szCs w:val="21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与带 BMS 通信板的电池通信， 自动识别电池参数进行充电，获取电池运行数据和对电池进行健康监测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0" w:line="264" w:lineRule="auto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1"/>
          <w:szCs w:val="21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1"/>
          <w:szCs w:val="21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通信方式： 4G Cat1(平台)/ RS485（仓内）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0" w:line="264" w:lineRule="auto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1"/>
          <w:szCs w:val="21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1"/>
          <w:szCs w:val="21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仓指示灯：有电池（灯亮） / 无电池（灯灭）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0" w:line="264" w:lineRule="auto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1"/>
          <w:szCs w:val="21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1"/>
          <w:szCs w:val="21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柜控系统运行状态实时上传，手机端实时监控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0" w:line="264" w:lineRule="auto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1"/>
          <w:szCs w:val="21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1"/>
          <w:szCs w:val="21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配备高清摄像头，支持录像记录和实时监控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0" w:line="264" w:lineRule="auto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1"/>
          <w:szCs w:val="21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1"/>
          <w:szCs w:val="21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支持远程配电仓开锁，减轻售后运维压力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0" w:line="264" w:lineRule="auto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1"/>
          <w:szCs w:val="21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1"/>
          <w:szCs w:val="21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RS485 电表监测设备电量使用状况，支持远程抄表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0" w:line="264" w:lineRule="auto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1"/>
          <w:szCs w:val="21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1"/>
          <w:szCs w:val="21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多重保护措施： 单仓独立热气溶胶灭火器，水浸报警自动断电，烟雾报警自动断电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0" w:line="264" w:lineRule="auto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1"/>
          <w:szCs w:val="21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1"/>
          <w:szCs w:val="21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电源部分配备有：空气开关、漏电保护器、浪涌保护器，以及可主动切断电源的电表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0" w:line="264" w:lineRule="auto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b/>
          <w:color w:val="000000" w:themeColor="text1"/>
          <w:sz w:val="31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1"/>
          <w:szCs w:val="21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高度集成式模块化安装， 独特结构使得售后维护简单方便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0" w:line="264" w:lineRule="auto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b/>
          <w:color w:val="000000" w:themeColor="text1"/>
          <w:sz w:val="31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微软雅黑"/>
          <w:b w:val="0"/>
          <w:bCs/>
          <w:color w:val="000000" w:themeColor="text1"/>
          <w:sz w:val="21"/>
          <w:szCs w:val="21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配置有语音喇叭，可语音播报相应操作提示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0" w:line="264" w:lineRule="auto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cs="微软雅黑"/>
          <w:b w:val="0"/>
          <w:bCs/>
          <w:color w:val="000000" w:themeColor="text1"/>
          <w:sz w:val="21"/>
          <w:szCs w:val="21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配置有液晶屏，实时显示柜内相关信息</w:t>
      </w:r>
      <w:bookmarkStart w:id="1" w:name="1_产品简介"/>
      <w:bookmarkEnd w:id="1"/>
      <w:bookmarkStart w:id="2" w:name="_Toc32378"/>
    </w:p>
    <w:p>
      <w:pPr>
        <w:pStyle w:val="2"/>
        <w:numPr>
          <w:ilvl w:val="0"/>
          <w:numId w:val="2"/>
        </w:numPr>
        <w:bidi w:val="0"/>
        <w:ind w:left="0" w:leftChars="0" w:firstLine="0" w:firstLineChars="0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cs="微软雅黑"/>
          <w:sz w:val="32"/>
          <w:szCs w:val="32"/>
          <w:lang w:val="en-US" w:eastAsia="zh-CN"/>
        </w:rPr>
        <w:t>智能换电柜</w:t>
      </w:r>
      <w:r>
        <w:rPr>
          <w:rFonts w:hint="eastAsia" w:ascii="微软雅黑" w:hAnsi="微软雅黑" w:eastAsia="微软雅黑" w:cs="微软雅黑"/>
          <w:sz w:val="32"/>
          <w:szCs w:val="32"/>
        </w:rPr>
        <w:t>产品</w:t>
      </w:r>
      <w:bookmarkEnd w:id="2"/>
      <w:r>
        <w:rPr>
          <w:rFonts w:hint="eastAsia" w:cs="微软雅黑"/>
          <w:sz w:val="32"/>
          <w:szCs w:val="32"/>
          <w:lang w:val="en-US" w:eastAsia="zh-CN"/>
        </w:rPr>
        <w:t>结构介绍</w:t>
      </w:r>
    </w:p>
    <w:p>
      <w:pPr>
        <w:pStyle w:val="2"/>
        <w:numPr>
          <w:ilvl w:val="0"/>
          <w:numId w:val="0"/>
        </w:numPr>
        <w:bidi w:val="0"/>
        <w:ind w:leftChars="0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</w:p>
    <w:p>
      <w:pPr>
        <w:pStyle w:val="2"/>
        <w:numPr>
          <w:ilvl w:val="0"/>
          <w:numId w:val="0"/>
        </w:numPr>
        <w:bidi w:val="0"/>
        <w:ind w:leftChars="0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</w:p>
    <w:p>
      <w:pPr>
        <w:pStyle w:val="2"/>
        <w:numPr>
          <w:ilvl w:val="0"/>
          <w:numId w:val="0"/>
        </w:numPr>
        <w:bidi w:val="0"/>
        <w:ind w:leftChars="0"/>
        <w:jc w:val="center"/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302260</wp:posOffset>
                </wp:positionH>
                <wp:positionV relativeFrom="paragraph">
                  <wp:posOffset>1378585</wp:posOffset>
                </wp:positionV>
                <wp:extent cx="1005840" cy="533400"/>
                <wp:effectExtent l="4445" t="4445" r="681355" b="10795"/>
                <wp:wrapNone/>
                <wp:docPr id="53" name="线形标注 1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5840" cy="533400"/>
                        </a:xfrm>
                        <a:prstGeom prst="borderCallout1">
                          <a:avLst>
                            <a:gd name="adj1" fmla="val 70595"/>
                            <a:gd name="adj2" fmla="val 106818"/>
                            <a:gd name="adj3" fmla="val 25476"/>
                            <a:gd name="adj4" fmla="val 166224"/>
                          </a:avLst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主机上门锁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default"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7" type="#_x0000_t47" style="position:absolute;left:0pt;margin-left:23.8pt;margin-top:108.55pt;height:42pt;width:79.2pt;z-index:251674624;v-text-anchor:middle;mso-width-relative:page;mso-height-relative:page;" filled="f" stroked="t" coordsize="21600,21600" o:gfxdata="UEsDBAoAAAAAAIdO4kAAAAAAAAAAAAAAAAAEAAAAZHJzL1BLAwQUAAAACACHTuJACjCv+9oAAAAK&#10;AQAADwAAAGRycy9kb3ducmV2LnhtbE2Py07DMBBF90j8gzVIbFDrR1GCQiZdIIEEbGigrJ14SCJi&#10;O43dB3w9ZgXL0Rzde265PtmRHWgOg3cIcimAkWu9GVyH8PZ6v7gBFqJ2Ro/eEcIXBVhX52elLow/&#10;ug0d6tixFOJCoRH6GKeC89D2ZHVY+olc+n342eqYzrnjZtbHFG5HroTIuNWDSw29nuiup/az3luE&#10;J8Vf6vx51Xxf7erHdtw+7N5zhXh5IcUtsEin+AfDr35Shyo5NX7vTGAjwnWeJRJByVwCS4ASWRrX&#10;IKyElMCrkv+fUP0AUEsDBBQAAAAIAIdO4kDZXPyVzwIAAKYFAAAOAAAAZHJzL2Uyb0RvYy54bWyt&#10;VM1uEzEQviPxDpbvdH+ym6RRN1WUUIRUaKWCODteb9bIf9jOT3kBXgNx4s4NCfE0lNdg7N2moeXQ&#10;A5fdGc/483zfjH1yupMCbZh1XKsKZ0cpRkxRXXO1qvDbN2fPxhg5T1RNhFaswtfM4dPp0ycnWzNh&#10;uW61qJlFAKLcZGsq3HpvJkniaMskcUfaMAXBRltJPLh2ldSWbAFdiiRP02Gy1bY2VlPmHKwuuiDu&#10;Ee1jAHXTcMoWmq4lU75DtUwQD5Rcy43D01ht0zDqL5rGMY9EhYGpj184BOxl+CbTEzJZWWJaTvsS&#10;yGNKuMdJEq7g0D3UgniC1pY/gJKcWu1044+olklHJCoCLLL0njZXLTEscgGpndmL7v4fLH29ubSI&#10;1xUuBxgpIqHjv7///PXjy83nTzffvqIMQQBU2ho3geQrc2l7z4EZKO8aK8MfyKBdVPZ6ryzbeURh&#10;MUvTclyA6BRi5WBQpFH65G63sc6/YFqiYFR4CUPC7JwIodc+i9KSzbnzUeO6L5TU7zOMGimgZRsi&#10;0Cgtj8u+pQc5+WFOlg7H2fhhErC/A8rLYjR8mFMc5mTDYZ4XIQlY9LWBdcsjFKr0GRcijphQaFvh&#10;QTYqQQMC16aBcQVTGpDeqRVGRKzgPlJvI1mnBa/D7oDj7Go5FxYBxwrnz8ti1iki1vKVrrvlUZnu&#10;Ne3zY2V/AYXiFsS13ZYY6lhK7uFSCy4rPAacPZJQABJa3zU7WH633PUTsNT1NUyP1d21coaecTjh&#10;nDh/SSw0BRoOL42/gE8jNAigewujVtuP/1oP+TDeEMVoC/cS1PmwJpZhJF4qGPzjrAhz5KNTlKMc&#10;HHsYWR5G1FrONYgGYwLVRTPke3FrNlbLdzBrs3AqhIiicHbXh96Z++69gCeNstkspsHlNcSfqytD&#10;A3jX7Nna64b7MBFBqE6d3oHrG9vRPzXhfTj0Y9bd8zr9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IFAABbQ29udGVudF9UeXBlc10ueG1sUEsB&#10;AhQACgAAAAAAh07iQAAAAAAAAAAAAAAAAAYAAAAAAAAAAAAQAAAAJAQAAF9yZWxzL1BLAQIUABQA&#10;AAAIAIdO4kCKFGY80QAAAJQBAAALAAAAAAAAAAEAIAAAAEgEAABfcmVscy8ucmVsc1BLAQIUAAoA&#10;AAAAAIdO4kAAAAAAAAAAAAAAAAAEAAAAAAAAAAAAEAAAAAAAAABkcnMvUEsBAhQAFAAAAAgAh07i&#10;QAowr/vaAAAACgEAAA8AAAAAAAAAAQAgAAAAIgAAAGRycy9kb3ducmV2LnhtbFBLAQIUABQAAAAI&#10;AIdO4kDZXPyVzwIAAKYFAAAOAAAAAAAAAAEAIAAAACkBAABkcnMvZTJvRG9jLnhtbFBLBQYAAAAA&#10;BgAGAFkBAABqBgAAAAA=&#10;" adj="35904,5503,23073,15249">
                <v:fill on="f" focussize="0,0"/>
                <v:stroke weight="0.25pt" color="#2E54A1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主机上门锁</w:t>
                      </w:r>
                    </w:p>
                    <w:p>
                      <w:pPr>
                        <w:jc w:val="center"/>
                        <w:rPr>
                          <w:rFonts w:hint="default"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2个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520700</wp:posOffset>
                </wp:positionH>
                <wp:positionV relativeFrom="paragraph">
                  <wp:posOffset>567690</wp:posOffset>
                </wp:positionV>
                <wp:extent cx="1005840" cy="533400"/>
                <wp:effectExtent l="4445" t="4445" r="620395" b="178435"/>
                <wp:wrapNone/>
                <wp:docPr id="49" name="线形标注 1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5840" cy="533400"/>
                        </a:xfrm>
                        <a:prstGeom prst="borderCallout1">
                          <a:avLst>
                            <a:gd name="adj1" fmla="val 70595"/>
                            <a:gd name="adj2" fmla="val 106818"/>
                            <a:gd name="adj3" fmla="val 131190"/>
                            <a:gd name="adj4" fmla="val 160164"/>
                          </a:avLst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照明灯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default"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7" type="#_x0000_t47" style="position:absolute;left:0pt;margin-left:41pt;margin-top:44.7pt;height:42pt;width:79.2pt;z-index:251673600;v-text-anchor:middle;mso-width-relative:page;mso-height-relative:page;" filled="f" stroked="t" coordsize="21600,21600" o:gfxdata="UEsDBAoAAAAAAIdO4kAAAAAAAAAAAAAAAAAEAAAAZHJzL1BLAwQUAAAACACHTuJAKK6fitYAAAAJ&#10;AQAADwAAAGRycy9kb3ducmV2LnhtbE2PQU/DMAyF70j8h8hIXNCWrFSwlaaThoD7BtKuXuu1hcap&#10;mrTb/j3mxE629Z6ev5evz65TEw2h9WxhMTegiEtftVxb+Pp8ny1BhYhcYeeZLFwowLq4vckxq/yJ&#10;tzTtYq0khEOGFpoY+0zrUDbkMMx9Tyza0Q8Oo5xDrasBTxLuOp0Y86QdtiwfGuzptaHyZzc6C9vv&#10;ldtvNr3HyO5j2r+N5cU/WHt/tzAvoCKd478Z/vAFHQphOviRq6A6C8tEqkSZqxSU6ElqZDmI8fkx&#10;BV3k+rpB8QtQSwMEFAAAAAgAh07iQA1bTZzPAgAApwUAAA4AAABkcnMvZTJvRG9jLnhtbK1UzW7U&#10;MBC+I/EOlu80yW6yf2q2Wu1ShFRopYI4ex1nY+Q/bO9PeYG+BuLEnRsS4mkor8HYSbfblkMPXJIZ&#10;z/jzzDc/xyc7KdCGWce1KnF2lGLEFNUVV6sSv393+mKEkfNEVURoxUp8xRw+mT5/drw1E9bTjRYV&#10;swhAlJtsTYkb780kSRxtmCTuSBumwFhrK4kH1a6SypItoEuR9NJ0kGy1rYzVlDkHp4vWiDtE+xRA&#10;XdecsoWma8mUb1EtE8RDSq7hxuFpjLauGfXnde2YR6LEkKmPX3gE5GX4JtNjMllZYhpOuxDIU0J4&#10;kJMkXMGje6gF8QStLX8EJTm12unaH1EtkzaRyAhkkaUPuLlsiGExF6DamT3p7v/B0rebC4t4VeJ8&#10;jJEiEir+58ev3z+/3ny5vvn+DWUIDMDS1rgJOF+aC9tpDsSQ8q62MvwhGbSLzF7tmWU7jygcZmla&#10;jHIgnYKt6PfzNFKf3N021vlXTEsUhBIvoUmYnRMh9NpnkVqyOXM+clx1gZLqY4ZRLQWUbEMEGqbF&#10;uOhKeuDTO/TJ0sEoGz126t9z6mfZ+LY5DpDye06DNBvkAQnS6IID6TaREKnSp1yI2GNCoW2J+9mw&#10;ABIIzE0N/QqiNMC9UyuMiFjBQFJvY7ZOC16F2wHH2dVyLiyCJEvce1nks5YSsZZvdNUeD4t0T2rn&#10;HyO7BxSCWxDXtFeiqaVCcg9TLbgs8Qhw9khCAUiofVvtIPndcte1wFJXV9A+Vrdz5Qw95fDCGXH+&#10;glioClQcVo0/h08tNBCgOwmjRtvP/zoP/tDfYMVoC4MJ7HxaE8swEq8VdP44y0Mj+ajkxbAHij20&#10;LA8tai3nGkiDPoHoohj8vbgVa6vlB2i2WXgVTERReLutQ6fMfbswYKdRNptFN5heQ/yZujQ0gLfF&#10;nq29rrkPHRGIatnpFJjfWI5u14QFcahHr7v9Ov0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PgUAAFtDb250ZW50X1R5cGVzXS54bWxQSwECFAAK&#10;AAAAAACHTuJAAAAAAAAAAAAAAAAABgAAAAAAAAAAABAAAAAgBAAAX3JlbHMvUEsBAhQAFAAAAAgA&#10;h07iQIoUZjzRAAAAlAEAAAsAAAAAAAAAAQAgAAAARAQAAF9yZWxzLy5yZWxzUEsBAhQACgAAAAAA&#10;h07iQAAAAAAAAAAAAAAAAAQAAAAAAAAAAAAQAAAAAAAAAGRycy9QSwECFAAUAAAACACHTuJAKK6f&#10;itYAAAAJAQAADwAAAAAAAAABACAAAAAiAAAAZHJzL2Rvd25yZXYueG1sUEsBAhQAFAAAAAgAh07i&#10;QA1bTZzPAgAApwUAAA4AAAAAAAAAAQAgAAAAJQEAAGRycy9lMm9Eb2MueG1sUEsFBgAAAAAGAAYA&#10;WQEAAGYGAAAAAA==&#10;" adj="34595,28337,23073,15249">
                <v:fill on="f" focussize="0,0"/>
                <v:stroke weight="0.25pt" color="#2E54A1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照明灯</w:t>
                      </w:r>
                    </w:p>
                    <w:p>
                      <w:pPr>
                        <w:jc w:val="center"/>
                        <w:rPr>
                          <w:rFonts w:hint="default"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328930</wp:posOffset>
                </wp:positionH>
                <wp:positionV relativeFrom="paragraph">
                  <wp:posOffset>4137025</wp:posOffset>
                </wp:positionV>
                <wp:extent cx="1005840" cy="533400"/>
                <wp:effectExtent l="4445" t="4445" r="1306195" b="208915"/>
                <wp:wrapNone/>
                <wp:docPr id="54" name="线形标注 1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5840" cy="533400"/>
                        </a:xfrm>
                        <a:prstGeom prst="borderCallout1">
                          <a:avLst>
                            <a:gd name="adj1" fmla="val 70595"/>
                            <a:gd name="adj2" fmla="val 106818"/>
                            <a:gd name="adj3" fmla="val 135476"/>
                            <a:gd name="adj4" fmla="val 229103"/>
                          </a:avLst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仓门指示灯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7" type="#_x0000_t47" style="position:absolute;left:0pt;margin-left:25.9pt;margin-top:325.75pt;height:42pt;width:79.2pt;z-index:251675648;v-text-anchor:middle;mso-width-relative:page;mso-height-relative:page;" filled="f" stroked="t" coordsize="21600,21600" o:gfxdata="UEsDBAoAAAAAAIdO4kAAAAAAAAAAAAAAAAAEAAAAZHJzL1BLAwQUAAAACACHTuJA6JK4gdcAAAAK&#10;AQAADwAAAGRycy9kb3ducmV2LnhtbE2PzU7DMBCE70i8g7VI3KjtgAuEOBWqBBe40CLObrx1QuN1&#10;ZLs/vD3mRI+jGc180yxOfmQHjGkIpEHOBDCkLtiBnIbP9cvNA7CUDVkzBkINP5hg0V5eNKa24Ugf&#10;eFhlx0oJpdpo6HOeas5T16M3aRYmpOJtQ/QmFxkdt9EcS7kfeSXEnHszUFnozYTLHrvdau81iPed&#10;W66/3ddbxDu7fabHV3JZ6+srKZ6AZTzl/zD84Rd0aAvTJuzJJjZqULKQZw1zJRWwEqikqIBtNNzf&#10;KgW8bfj5hfYXUEsDBBQAAAAIAIdO4kCzwo6K0AIAAKcFAAAOAAAAZHJzL2Uyb0RvYy54bWytVM1u&#10;EzEQviPxDpbvdHeTbJNG3VRRQhFSoZUK4ux4vVkj/2F7sykv0NdAnLhzQ0I8DeU1GHu3adpy6IHL&#10;7oxn/Hnmm5/jk60UaMOs41oVODtIMWKK6pKrdYHfvzt9McHIeaJKIrRiBb5iDp/Mnj87bs2UDXSt&#10;RcksAhDlpq0pcO29mSaJozWTxB1owxQYK20l8aDadVJa0gK6FMkgTQ+TVtvSWE2Zc3C67Iy4R7RP&#10;AdRVxSlbatpIpnyHapkgHlJyNTcOz2K0VcWoP68qxzwSBYZMffzCIyCvwjeZHZPp2hJTc9qHQJ4S&#10;woOcJOEKHt1BLYknqLH8EZTk1GqnK39AtUy6RCIjkEWWPuDmsiaGxVyAamd2pLv/B0vfbi4s4mWB&#10;8xFGikio+J8fv37//Hrz5frm+zeUITAAS61xU3C+NBe21xyIIeVtZWX4QzJoG5m92jHLth5ROMzS&#10;NJ+MgHQKtnw4HKWR+uTutrHOv2JaoiAUeAVNwuyCCKEbn0VqyebM+chx2QdKyo8ZRpUUULINEWic&#10;5kd5X9I9n8G+T5YeTrLJY6fhPadhPhofPnYCiu5eGwyOsnQYnCCNPjiQbhMJkSp9yoWIPSYUags8&#10;zMY5kEBgbiroVxClAe6dWmNExBoGknobs3Va8DLcDjjOrlcLYREkWeDBy3w07ygRjXyjy+54nKc7&#10;Unv/GNk9oBDckri6uxJNXZaSe5hqwWWBJ4CzQxIKQELtu2oHyW9X274FVrq8gvaxupsrZ+gphxfO&#10;iPMXxEJVoOKwavw5fCqhgQDdSxjV2n7+13nwh/4GK0YtDCaw86khlmEkXivo/KNsFBrJR2WUjweg&#10;2H3Lat+iGrnQQBr0CUQXxeDvxa1YWS0/QLPNw6tgIorC210demXhu4UBO42y+Ty6wfQa4s/UpaEB&#10;vCv2vPG64j50RCCqY6dXYH5jOfpdExbEvh697vbr7C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ABQAAW0NvbnRlbnRfVHlwZXNdLnhtbFBLAQIU&#10;AAoAAAAAAIdO4kAAAAAAAAAAAAAAAAAGAAAAAAAAAAAAEAAAACIEAABfcmVscy9QSwECFAAUAAAA&#10;CACHTuJAihRmPNEAAACUAQAACwAAAAAAAAABACAAAABGBAAAX3JlbHMvLnJlbHNQSwECFAAKAAAA&#10;AACHTuJAAAAAAAAAAAAAAAAABAAAAAAAAAAAABAAAAAAAAAAZHJzL1BLAQIUABQAAAAIAIdO4kDo&#10;kriB1wAAAAoBAAAPAAAAAAAAAAEAIAAAACIAAABkcnMvZG93bnJldi54bWxQSwECFAAUAAAACACH&#10;TuJAs8KOitACAACnBQAADgAAAAAAAAABACAAAAAmAQAAZHJzL2Uyb0RvYy54bWxQSwUGAAAAAAYA&#10;BgBZAQAAaAYAAAAA&#10;" adj="49486,29263,23073,15249">
                <v:fill on="f" focussize="0,0"/>
                <v:stroke weight="0.25pt" color="#2E54A1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仓门指示灯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4970780</wp:posOffset>
                </wp:positionH>
                <wp:positionV relativeFrom="paragraph">
                  <wp:posOffset>4889500</wp:posOffset>
                </wp:positionV>
                <wp:extent cx="1005840" cy="532765"/>
                <wp:effectExtent l="1050925" t="4445" r="15875" b="133350"/>
                <wp:wrapNone/>
                <wp:docPr id="41" name="线形标注 1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5840" cy="532765"/>
                        </a:xfrm>
                        <a:prstGeom prst="borderCallout1">
                          <a:avLst>
                            <a:gd name="adj1" fmla="val 18750"/>
                            <a:gd name="adj2" fmla="val -8333"/>
                            <a:gd name="adj3" fmla="val 123899"/>
                            <a:gd name="adj4" fmla="val -104229"/>
                          </a:avLst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电池仓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default"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10个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7" type="#_x0000_t47" style="position:absolute;left:0pt;margin-left:391.4pt;margin-top:385pt;height:41.95pt;width:79.2pt;z-index:251670528;v-text-anchor:middle;mso-width-relative:page;mso-height-relative:page;" filled="f" stroked="t" coordsize="21600,21600" o:gfxdata="UEsDBAoAAAAAAIdO4kAAAAAAAAAAAAAAAAAEAAAAZHJzL1BLAwQUAAAACACHTuJAmljfrNoAAAAL&#10;AQAADwAAAGRycy9kb3ducmV2LnhtbE2PS0/DMBCE70j8B2uRuFE74dEkxKnUSkhInChU6tGNlzjC&#10;j8h22/Tfs5zgNqsZzX7TrmZn2QljGoOXUCwEMPR90KMfJHx+vNxVwFJWXisbPEq4YIJVd33VqkaH&#10;s3/H0zYPjEp8apQEk/PUcJ56g06lRZjQk/cVolOZzjhwHdWZyp3lpRBP3KnR0wejJtwY7L+3Rydh&#10;t+Fq9zat93HPx4t9Teu+no2UtzeFeAaWcc5/YfjFJ3ToiOkQjl4nZiUsq5LQM4mloFGUqB+KEthB&#10;QvV4XwPvWv5/Q/cDUEsDBBQAAAAIAIdO4kB7spLg0gIAAKcFAAAOAAAAZHJzL2Uyb0RvYy54bWyt&#10;VM1uEzEQviPxDpbv7f4kadKomypKKEIqtFJBnB2vN2vkP2xvkvICfQ3EiTs3JMTTUF6DsXebLi2H&#10;HrjsznjGn+f7ZuyT050UaMOs41oVODtMMWKK6pKrdYHfvT07mGDkPFElEVqxAl8zh09nz5+dbM2U&#10;5brWomQWAYhy060pcO29mSaJozWTxB1qwxQEK20l8eDadVJasgV0KZI8TY+SrbalsZoy52B12QZx&#10;h2ifAqirilO21LSRTPkW1TJBPFByNTcOz2K1VcWov6gqxzwSBQamPn7hELBX4ZvMTsh0bYmpOe1K&#10;IE8p4QEnSbiCQ/dQS+IJaix/BCU5tdrpyh9SLZOWSFQEWGTpA22uamJY5AJSO7MX3f0/WPpmc2kR&#10;Lws8zDBSRELHf3//+evHl9vPN7ffvqIMQQBU2ho3heQrc2k7z4EZKO8qK8MfyKBdVPZ6ryzbeURh&#10;MUvT0WQIolOIjQb5+GgUQJP73cY6/5JpiYJR4BUMCbMLIoRufBalJZtz56PGZVcoKT9A0ZUU0LIN&#10;ESibjEd3Le3l5P2cg8lgMOja3ssZ9HOyfDA5Pn6cNOwnHWTpMM9jFtDoigPrjkioVOkzLkScMaHQ&#10;tsCDbDwCEQjcmwrmFUxpQHun1hgRsYYLSb2NbJ0WvAy7A46z69VCWAQkC5y/GA3nrSSika912S4D&#10;9TSShxq6/CjwX0ChuCVxdbslhlqaknu41YLLAk8AZ48kFICE3rfdDpbfrXbdCKx0eQ3jY3V7r5yh&#10;ZxxOOCfOXxILXYGOw1PjL+BTCQ0C6M7CqNb207/WQz7MN0Qx2sLFBHU+NsQyjMQrBZN/nA3DIPno&#10;DEfjHBzbj6z6EdXIhQbRYE6gumiGfC/uzMpq+R6GbR5OhRBRFM5u+9A5C98+GPCmUTafxzS4vYb4&#10;c3VlaABvmz1vvK64D4MdhGrV6Ry4v7Ed3VsTHoi+H7Pu39fZH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JpY36zaAAAACwEAAA8AAAAAAAAAAQAgAAAAIgAAAGRycy9kb3ducmV2LnhtbFBLAQIUABQA&#10;AAAIAIdO4kB7spLg0gIAAKcFAAAOAAAAAAAAAAEAIAAAACkBAABkcnMvZTJvRG9jLnhtbFBLBQYA&#10;AAAABgAGAFkBAABtBgAAAAA=&#10;" adj="-22513,26762,-1800,4050">
                <v:fill on="f" focussize="0,0"/>
                <v:stroke weight="0.25pt" color="#2E54A1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电池仓</w:t>
                      </w:r>
                    </w:p>
                    <w:p>
                      <w:pPr>
                        <w:jc w:val="center"/>
                        <w:rPr>
                          <w:rFonts w:hint="default"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10个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3749675" cy="6836410"/>
            <wp:effectExtent l="0" t="0" r="9525" b="8890"/>
            <wp:docPr id="4" name="图片 4" descr="C:\Users\tanghuanlei\Desktop\11111111111111111.jpg1111111111111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tanghuanlei\Desktop\11111111111111111.jpg11111111111111111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49675" cy="683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1489710</wp:posOffset>
                </wp:positionH>
                <wp:positionV relativeFrom="paragraph">
                  <wp:posOffset>299720</wp:posOffset>
                </wp:positionV>
                <wp:extent cx="1188720" cy="631190"/>
                <wp:effectExtent l="5080" t="4445" r="345440" b="812165"/>
                <wp:wrapNone/>
                <wp:docPr id="48" name="线形标注 1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8720" cy="631190"/>
                        </a:xfrm>
                        <a:prstGeom prst="borderCallout1">
                          <a:avLst>
                            <a:gd name="adj1" fmla="val 114889"/>
                            <a:gd name="adj2" fmla="val 82211"/>
                            <a:gd name="adj3" fmla="val 226659"/>
                            <a:gd name="adj4" fmla="val 128525"/>
                          </a:avLst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换电柜维码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7" type="#_x0000_t47" style="position:absolute;left:0pt;margin-left:117.3pt;margin-top:23.6pt;height:49.7pt;width:93.6pt;z-index:251672576;v-text-anchor:middle;mso-width-relative:page;mso-height-relative:page;" filled="f" stroked="t" coordsize="21600,21600" o:gfxdata="UEsDBAoAAAAAAIdO4kAAAAAAAAAAAAAAAAAEAAAAZHJzL1BLAwQUAAAACACHTuJAAlK2yNcAAAAK&#10;AQAADwAAAGRycy9kb3ducmV2LnhtbE2PwU7DMBBE70j8g7VI3KiTEAJK41QVFVyrFNSzG2/jqPE6&#10;it2m/XuWExxX+zTzplpd3SAuOIXek4J0kYBAar3pqVPw/fXx9AYiRE1GD55QwQ0DrOr7u0qXxs/U&#10;4GUXO8EhFEqtwMY4llKG1qLTYeFHJP4d/eR05HPqpJn0zOFukFmSFNLpnrjB6hHfLban3dkpWJvj&#10;bbNt9nbeEE7r7cu+Dc2nUo8PabIEEfEa/2D41Wd1qNnp4M9kghgUZM95waiC/DUDwUCepbzlwGRe&#10;FCDrSv6fUP8AUEsDBBQAAAAIAIdO4kC1aRbFzgIAAKcFAAAOAAAAZHJzL2Uyb0RvYy54bWytVM1u&#10;EzEQviPxDpbvdONtkm6jbqoooQip0EoFcXa83qyR/7Cdn/ICvAbixJ0bEuJpKK/B2LtNl5ZDD1x2&#10;ZzzjzzPf/Jyc7pREG+68MLrE5GCAEdfMVEKvSvz2zdmzAiMfqK6oNJqX+Jp7fDp9+uRkayc8N42R&#10;FXcIQLSfbG2JmxDsJMs8a7ii/sBYrsFYG6doANWtssrRLaArmeWDwTjbGldZZxj3Hk4XrRF3iO4x&#10;gKauBeMLw9aK69CiOi5pgJR8I6zH0xRtXXMWLura84BkiSHTkL7wCMjL+M2mJ3SyctQ2gnUh0MeE&#10;cC8nRYWGR/dQCxooWjvxAEoJ5ow3dThgRmVtIokRyIIM7nFz1VDLUy5Atbd70v3/g2WvN5cOiarE&#10;Q6i7pgoq/vv7z18/vtx8/nTz7SsiCAzA0tb6CThf2UvXaR7EmPKudir+IRm0S8xe75nlu4AYHBJS&#10;FEc5kM7ANj4k5DhRn93dts6HF9woFIUSL6FJuJtTKc06kEQt3Zz7kDiuukBp9Z5gVCsJJdtQiQgZ&#10;FsVxV9OeU953KvKckIc+h32fPB+PR/8AGvadSF6M8lFEgjS64EC6TSRGqs2ZkDL1mNRoW+JDcjQC&#10;EijMTQ39CqKywL3XK4yoXMFAsuBStt5IUcXbEce71XIuHYIkS5w/Hw1nLSVyrV6Zqj0+Gg0Gt6R2&#10;/imyv4BicAvqm/ZKMrVUKBFgqqVQJS4AZ48kNYDE2rfVjlLYLXddCyxNdQ3t40w7V96yMwEvnFMf&#10;LqmDqkDFYdWEC/jU0gABppMwaoz7+K/z6A/9DVaMtjCYwM6HNXUcI/lSQ+cfk+EwTnJShqPUVa5v&#10;WfYteq3mBkiDPoHokgiXXZC3Yu2MegfNNouvgolqBm+3deiUeWgXBuw0xmez5AbTa2k411eWRfC2&#10;2LN1MLUIsSMiUS07nQLzm8rR7Zq4IPp68rrbr9M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PgUAAFtDb250ZW50X1R5cGVzXS54bWxQSwECFAAK&#10;AAAAAACHTuJAAAAAAAAAAAAAAAAABgAAAAAAAAAAABAAAAAgBAAAX3JlbHMvUEsBAhQAFAAAAAgA&#10;h07iQIoUZjzRAAAAlAEAAAsAAAAAAAAAAQAgAAAARAQAAF9yZWxzLy5yZWxzUEsBAhQACgAAAAAA&#10;h07iQAAAAAAAAAAAAAAAAAQAAAAAAAAAAAAQAAAAAAAAAGRycy9QSwECFAAUAAAACACHTuJAAlK2&#10;yNcAAAAKAQAADwAAAAAAAAABACAAAAAiAAAAZHJzL2Rvd25yZXYueG1sUEsBAhQAFAAAAAgAh07i&#10;QLVpFsXOAgAApwUAAA4AAAAAAAAAAQAgAAAAJgEAAGRycy9lMm9Eb2MueG1sUEsFBgAAAAAGAAYA&#10;WQEAAGYGAAAAAA==&#10;" adj="27761,48958,17758,24816">
                <v:fill on="f" focussize="0,0"/>
                <v:stroke weight="0.25pt" color="#2E54A1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换电柜维码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3121660</wp:posOffset>
                </wp:positionH>
                <wp:positionV relativeFrom="paragraph">
                  <wp:posOffset>198120</wp:posOffset>
                </wp:positionV>
                <wp:extent cx="1005840" cy="403860"/>
                <wp:effectExtent l="5080" t="4445" r="10160" b="628015"/>
                <wp:wrapNone/>
                <wp:docPr id="43" name="线形标注 1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5840" cy="403860"/>
                        </a:xfrm>
                        <a:prstGeom prst="borderCallout1">
                          <a:avLst>
                            <a:gd name="adj1" fmla="val 114937"/>
                            <a:gd name="adj2" fmla="val 38636"/>
                            <a:gd name="adj3" fmla="val 254088"/>
                            <a:gd name="adj4" fmla="val 7133"/>
                          </a:avLst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="微软雅黑"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摄像头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7" type="#_x0000_t47" style="position:absolute;left:0pt;margin-left:245.8pt;margin-top:15.6pt;height:31.8pt;width:79.2pt;z-index:251671552;v-text-anchor:middle;mso-width-relative:page;mso-height-relative:page;" filled="f" stroked="t" coordsize="21600,21600" o:gfxdata="UEsDBAoAAAAAAIdO4kAAAAAAAAAAAAAAAAAEAAAAZHJzL1BLAwQUAAAACACHTuJABxdMLtoAAAAJ&#10;AQAADwAAAGRycy9kb3ducmV2LnhtbE2PQUvDQBCF74L/YRnBm91NbUKbZtODUpCCBVPBHqfZNQlm&#10;Z0N228Z/73jS4zAf732v2EyuFxc7hs6ThmSmQFiqvemo0fB+2D4sQYSIZLD3ZDV82wCb8vamwNz4&#10;K73ZSxUbwSEUctTQxjjkUoa6tQ7DzA+W+PfpR4eRz7GRZsQrh7tezpXKpMOOuKHFwT61tv6qzk5D&#10;T1WD6e5Dvbx2u2293z+nx+mg9f1dotYgop3iHwy/+qwOJTud/JlMEL2GxSrJGNXwmMxBMJClised&#10;NKwWS5BlIf8vKH8AUEsDBBQAAAAIAIdO4kDbTo8H0AIAAKUFAAAOAAAAZHJzL2Uyb0RvYy54bWyt&#10;VM1uEzEQviPxDpbvdHeTTZNG2VRRQhFSoZUK4ux4vVkj/2F7sykvwGsgTty5ISGehvIajL3bNLQc&#10;euCyO+MZf57vm7Fnpzsp0JZZx7UqcHaUYsQU1SVXmwK/fXP2bIKR80SVRGjFCnzNHD6dP30ya82U&#10;DXStRcksAhDlpq0pcO29mSaJozWTxB1pwxQEK20l8eDaTVJa0gK6FMkgTY+TVtvSWE2Zc7C66oK4&#10;R7SPAdRVxSlbadpIpnyHapkgHii5mhuH57HaqmLUX1SVYx6JAgNTH79wCNjr8E3mMzLdWGJqTvsS&#10;yGNKuMdJEq7g0D3UiniCGssfQElOrXa68kdUy6QjEhUBFll6T5urmhgWuYDUzuxFd/8Plr7eXlrE&#10;ywLnQ4wUkdDx399//vrx5ebzp5tvX1GGIAAqtcZNIfnKXNrec2AGyrvKyvAHMmgXlb3eK8t2HlFY&#10;zNJ0NMlBdAqxPB1OjqP0yd1uY51/wbREwSjwGoaE2SURQjc+i9KS7bnzUeOyL5SU7zOMKimgZVsi&#10;UJblJ8Nx39ODpMFhEpw9PH6YA+zvgAajPJ1MHiblh0njbBiVARJ9aWDd0gh1Kn3GhYgTJhRqCzzM&#10;xiOQgMCtqWBawZQGlHdqgxERG7iO1NvI1WnBy7A74Di7WS+FRUCxwIPno3zRCSIa+UqX3fJ4lKa3&#10;kvb58xnU8xdQKG5FXN1tiaGOo+Qe7rTgssATwNkjCQUgofNdr4Pld+tdPwBrXV7D8Fjd3Spn6BmH&#10;E86J85fEQk+g3/DQ+Av4VEKDALq3MKq1/fiv9ZAP0w1RjFq4lqDOh4ZYhpF4qWDuT7I8jJGPTj4a&#10;D8Cxh5H1YUQ1cqlBNJgSqC6aId+LW7OyWr6DUVuEUyFEFIWzuz70ztJ3zwW8aJQtFjEN7q4h/lxd&#10;GRrAu2YvGq8r7kGcKFmnTu/A7Y3t6F+a8Dwc+jHr7nWd/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DBQAAW0NvbnRlbnRfVHlwZXNdLnhtbFBL&#10;AQIUAAoAAAAAAIdO4kAAAAAAAAAAAAAAAAAGAAAAAAAAAAAAEAAAACUEAABfcmVscy9QSwECFAAU&#10;AAAACACHTuJAihRmPNEAAACUAQAACwAAAAAAAAABACAAAABJBAAAX3JlbHMvLnJlbHNQSwECFAAK&#10;AAAAAACHTuJAAAAAAAAAAAAAAAAABAAAAAAAAAAAABAAAAAAAAAAZHJzL1BLAQIUABQAAAAIAIdO&#10;4kAHF0wu2gAAAAkBAAAPAAAAAAAAAAEAIAAAACIAAABkcnMvZG93bnJldi54bWxQSwECFAAUAAAA&#10;CACHTuJA206PB9ACAAClBQAADgAAAAAAAAABACAAAAApAQAAZHJzL2Uyb0RvYy54bWxQSwUGAAAA&#10;AAYABgBZAQAAawYAAAAA&#10;" adj="1541,54883,8345,24826">
                <v:fill on="f" focussize="0,0"/>
                <v:stroke weight="0.25pt" color="#2E54A1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="微软雅黑"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摄像头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5120640</wp:posOffset>
                </wp:positionH>
                <wp:positionV relativeFrom="paragraph">
                  <wp:posOffset>2931160</wp:posOffset>
                </wp:positionV>
                <wp:extent cx="1005840" cy="403860"/>
                <wp:effectExtent l="677545" t="4445" r="8255" b="79375"/>
                <wp:wrapNone/>
                <wp:docPr id="39" name="线形标注 1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5840" cy="403860"/>
                        </a:xfrm>
                        <a:prstGeom prst="borderCallout1">
                          <a:avLst>
                            <a:gd name="adj1" fmla="val 18750"/>
                            <a:gd name="adj2" fmla="val -8333"/>
                            <a:gd name="adj3" fmla="val 118238"/>
                            <a:gd name="adj4" fmla="val -67108"/>
                          </a:avLst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="微软雅黑"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维护边门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7" type="#_x0000_t47" style="position:absolute;left:0pt;margin-left:403.2pt;margin-top:230.8pt;height:31.8pt;width:79.2pt;z-index:251669504;v-text-anchor:middle;mso-width-relative:page;mso-height-relative:page;" filled="f" stroked="t" coordsize="21600,21600" o:gfxdata="UEsDBAoAAAAAAIdO4kAAAAAAAAAAAAAAAAAEAAAAZHJzL1BLAwQUAAAACACHTuJAASQQjtsAAAAL&#10;AQAADwAAAGRycy9kb3ducmV2LnhtbE2PwU7DMBBE70j8g7VI3KjtKI1KyKYSCC5VJWjg0N7c2CQR&#10;8TrETtP+PeYEx9U+zbwp1mfbs5MZfecIQS4EMEO10x01CB/vL3crYD4o0qp3ZBAuxsO6vL4qVK7d&#10;TDtzqkLDYgj5XCG0IQw5575ujVV+4QZD8ffpRqtCPMeG61HNMdz2PBEi41Z1FBtaNZin1tRf1WQR&#10;Xjf750Q+vtXbbr5sDqlU22r6Rry9keIBWDDn8AfDr35UhzI6Hd1E2rMeYSWyNKIIaSYzYJG4z9I4&#10;5oiwTJYJ8LLg/zeUP1BLAwQUAAAACACHTuJAN8XLUNECAACmBQAADgAAAGRycy9lMm9Eb2MueG1s&#10;rVTNbtQwEL4j8Q6W722S/emmq81Wq12KkAqtVBBnr+NsjPyH7f0pL9DXQJy4c0NCPA3lNRg72W1o&#10;OfTAJZnxjD/P983Yk7OdFGjDrONaFTg7TjFiiuqSq1WB3709P8oxcp6okgitWIFvmMNn0+fPJlsz&#10;Zj1da1EyiwBEufHWFLj23oyTxNGaSeKOtWEKgpW2knhw7SopLdkCuhRJL01Pkq22pbGaMudgddEE&#10;cYtonwKoq4pTttB0LZnyDaplgnig5GpuHJ7GaquKUX9ZVY55JAoMTH38wiFgL8M3mU7IeGWJqTlt&#10;SyBPKeEBJ0m4gkMPUAviCVpb/ghKcmq105U/plomDZGoCLDI0gfaXNfEsMgFpHbmILr7f7D0zebK&#10;Il4WuH+KkSISOv77+89fP77cfb69+/YVZQgCoNLWuDEkX5sr23oOzEB5V1kZ/kAG7aKyNwdl2c4j&#10;CotZmg7zAYhOITZI+/lJlD65322s8y+ZligYBV7CkDA7J0Lotc+itGRz4XzUuGwLJeWHDKNKCmjZ&#10;hgiU5aPhvqWdnF435yjv9/tt2zs5/W5OluW9fv44adBNOjoZZWlMAhZtbWDteYRClT7nQsQREwpt&#10;QeNsNAQNCFybCsYVTGlAeqdWGBGxgvtIvY1knRa8DLsDjrOr5VxYBBwL3HsxHMwaRcRavtZlswzM&#10;072mbf50AvX8BRSKWxBXN1tiqGEpuYdLLbgscA44ByShACS0vml2sPxuuWsnYKnLG5geq5tr5Qw9&#10;53DCBXH+ilhoCjQcXhp/CZ9KaBBAtxZGtbaf/rUe8mG8IYrRFu4lqPNxTSzDSLxSMPin2SDMkY/O&#10;YDjqgWO7kWU3otZyrkE0GBOoLpoh34u9WVkt38OszcKpECKKwtlNH1pn7pv3Ap40ymazmAaX1xB/&#10;oa4NDeBNs2drryvuQZwoWaNO68D1je1on5rwPnT9mHX/vE7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AEkEI7bAAAACwEAAA8AAAAAAAAAAQAgAAAAIgAAAGRycy9kb3ducmV2LnhtbFBLAQIUABQA&#10;AAAIAIdO4kA3xctQ0QIAAKYFAAAOAAAAAAAAAAEAIAAAACoBAABkcnMvZTJvRG9jLnhtbFBLBQYA&#10;AAAABgAGAFkBAABtBgAAAAA=&#10;" adj="-14495,25539,-1800,4050">
                <v:fill on="f" focussize="0,0"/>
                <v:stroke weight="0.25pt" color="#2E54A1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="微软雅黑"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维护边门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236220</wp:posOffset>
                </wp:positionH>
                <wp:positionV relativeFrom="paragraph">
                  <wp:posOffset>6002020</wp:posOffset>
                </wp:positionV>
                <wp:extent cx="1005840" cy="533400"/>
                <wp:effectExtent l="4445" t="4445" r="391795" b="10795"/>
                <wp:wrapNone/>
                <wp:docPr id="56" name="线形标注 1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5840" cy="533400"/>
                        </a:xfrm>
                        <a:prstGeom prst="borderCallout1">
                          <a:avLst>
                            <a:gd name="adj1" fmla="val 70595"/>
                            <a:gd name="adj2" fmla="val 106818"/>
                            <a:gd name="adj3" fmla="val 56904"/>
                            <a:gd name="adj4" fmla="val 137436"/>
                          </a:avLst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金属机体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7" type="#_x0000_t47" style="position:absolute;left:0pt;margin-left:18.6pt;margin-top:472.6pt;height:42pt;width:79.2pt;z-index:251676672;v-text-anchor:middle;mso-width-relative:page;mso-height-relative:page;" filled="f" stroked="t" coordsize="21600,21600" o:gfxdata="UEsDBAoAAAAAAIdO4kAAAAAAAAAAAAAAAAAEAAAAZHJzL1BLAwQUAAAACACHTuJAsRVuxtkAAAAL&#10;AQAADwAAAGRycy9kb3ducmV2LnhtbE2PQU7DMBBF90jcwRokdtSu26ZNGqdCSByAgqjYufE0Do3t&#10;ELtN4fRMV7D7o3n686bcXFzHzjjENngF04kAhr4OpvWNgrfX54cVsJi0N7oLHhV8Y4RNdXtT6sKE&#10;0b/geZsaRiU+FlqBTakvOI+1RafjJPToaXcIg9OJxqHhZtAjlbuOSyEy7nTr6YLVPT5ZrI/bk1Og&#10;56udEB8/zVc2W46fj7v3Y2+lUvd3U7EGlvCS/mC46pM6VOS0DydvIusUzJaSSAX5fEHhCuSLDNie&#10;gpC5BF6V/P8P1S9QSwMEFAAAAAgAh07iQM9kXZHPAgAApgUAAA4AAABkcnMvZTJvRG9jLnhtbK1U&#10;zW4TMRC+I/EOlu90d5PdJI2yqaKEIqRCIxXE2fF6s0b+w3Z+ygvwGogTd25IiKehvAZj7zYNLYce&#10;uOzOeMafZ775mZztpUBbZh3XqsTZSYoRU1RXXK1L/PbN+bMRRs4TVRGhFSvxNXP4bPr0yWRnxqyn&#10;Gy0qZhGAKDfemRI33ptxkjjaMEnciTZMgbHWVhIPql0nlSU7QJci6aXpINlpWxmrKXMOThetEXeI&#10;9jGAuq45ZQtNN5Ip36JaJoiHlFzDjcPTGG1dM+ov69oxj0SJIVMfv/AIyKvwTaYTMl5bYhpOuxDI&#10;Y0K4l5MkXMGjB6gF8QRtLH8AJTm12unan1AtkzaRyAhkkaX3uLlqiGExF6DamQPp7v/B0tfbpUW8&#10;KnExwEgRCRX//f3nrx9fbj5/uvn2FWUIDMDSzrgxOF+Zpe00B2JIeV9bGf6QDNpHZq8PzLK9RxQO&#10;szQtRjmQTsFW9Pt5GqlP7m4b6/wLpiUKQolX0CTMzokQeuOzSC3ZXjgfOa66QEn1PsOolgJKtiUC&#10;DdPitOhKeuTTO/bJ0sEoGz106h87FYPTNH/okx/7ZP1h3o/UQBZdbCDd5hECVfqcCxFbTCi0K3E/&#10;GxbAAYGxqaFdQZQGqHdqjRERa5hH6m1M1mnBq3A74Di7Xs2FRZBjiXvPi3zWMiI28pWu2uNhkR44&#10;7fynE4jnL6AQ3IK4pr0STW2WknsYasFliUeAc0ASCkBC6dtiB8nvV/uuA1a6uobusbodK2foOYcX&#10;LojzS2KhKFBw2DT+Ej610ECA7iSMGm0//us8+EN7gxWjHcwlsPNhQyzDSLxU0PinWR76yEclL4Y9&#10;UOyxZXVsURs510AatAlEF8Xg78WtWFst30GvzcKrYCKKwtttHTpl7tt9ASuNstksusHwGuIv1JWh&#10;Abwt9mzjdc09kBMpa9npFBjfWI5u1YT9cKxHr7v1Ov0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AAAAAGRycy9QSwECFAAUAAAACACHTuJA&#10;sRVuxtkAAAALAQAADwAAAAAAAAABACAAAAAiAAAAZHJzL2Rvd25yZXYueG1sUEsBAhQAFAAAAAgA&#10;h07iQM9kXZHPAgAApgUAAA4AAAAAAAAAAQAgAAAAKAEAAGRycy9lMm9Eb2MueG1sUEsFBgAAAAAG&#10;AAYAWQEAAGkGAAAAAA==&#10;" adj="29686,12291,23073,15249">
                <v:fill on="f" focussize="0,0"/>
                <v:stroke weight="0.25pt" color="#2E54A1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金属机体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4968240</wp:posOffset>
                </wp:positionH>
                <wp:positionV relativeFrom="paragraph">
                  <wp:posOffset>515620</wp:posOffset>
                </wp:positionV>
                <wp:extent cx="1005840" cy="403860"/>
                <wp:effectExtent l="677545" t="4445" r="8255" b="79375"/>
                <wp:wrapNone/>
                <wp:docPr id="25" name="线形标注 1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5260" y="2140585"/>
                          <a:ext cx="1005840" cy="403860"/>
                        </a:xfrm>
                        <a:prstGeom prst="borderCallout1">
                          <a:avLst>
                            <a:gd name="adj1" fmla="val 18750"/>
                            <a:gd name="adj2" fmla="val -8333"/>
                            <a:gd name="adj3" fmla="val 118238"/>
                            <a:gd name="adj4" fmla="val -67108"/>
                          </a:avLst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="微软雅黑"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4G通讯天线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7" type="#_x0000_t47" style="position:absolute;left:0pt;margin-left:391.2pt;margin-top:40.6pt;height:31.8pt;width:79.2pt;z-index:251666432;v-text-anchor:middle;mso-width-relative:page;mso-height-relative:page;" filled="f" stroked="t" coordsize="21600,21600" o:gfxdata="UEsDBAoAAAAAAIdO4kAAAAAAAAAAAAAAAAAEAAAAZHJzL1BLAwQUAAAACACHTuJAY70UX9kAAAAK&#10;AQAADwAAAGRycy9kb3ducmV2LnhtbE2PwU7DMBBE70j8g7VI3KjtyIIQ4lQCwaWqBA0c4ObGSxIR&#10;2yF2mvbvWU5wXO3TzJtyfXQDO+AU++A1yJUAhr4JtvethrfXp6scWEzGWzMEjxpOGGFdnZ+VprBh&#10;8Ts81KllFOJjYTR0KY0F57Hp0Jm4CiN6+n2GyZlE59RyO5mFwt3AMyGuuTO9p4bOjPjQYfNVz07D&#10;8+b9MZP3L822X06bDyXNtp6/tb68kOIOWMJj+oPhV5/UoSKnfZi9jWzQcJNnilANucyAEXCrBG3Z&#10;E6lUDrwq+f8J1Q9QSwMEFAAAAAgAh07iQC7uLfDbAgAAsgUAAA4AAABkcnMvZTJvRG9jLnhtbK1U&#10;zW4TMRC+I/EOlu9tdjdJG6JuqiihCKnQSgVxdrze7CL/LLbzU16A10CcuHNDQjwN5TX47N20oeXQ&#10;A5fdsefz55lvZnxyulWSrIV1tdE5TQ8TSoTmpqj1Mqdv35wdjChxnumCSaNFTq+Fo6eTp09ONs1Y&#10;ZKYyshCWgES78abJaeV9M+71HK+EYu7QNELDWRqrmMfSLnuFZRuwK9nLkuSotzG2aKzhwjnszlsn&#10;7RjtYwhNWdZczA1fKaF9y2qFZB4puapuHJ3EaMtScH9Rlk54InOKTH384hLYi/DtTU7YeGlZU9W8&#10;C4E9JoR7OSlWa1x6SzVnnpGVrR9QqZpb40zpD7lRvTaRqAiySJN72lxVrBExF0jtmlvR3f+j5a/X&#10;l5bURU6zISWaKVT89/efv358ufn86ebbV5ISOKDSpnFjgK+aS9utHMyQ8ra0KvyRDNnmdJgNh9kR&#10;9L0GZzpIhqN4no3F1hMOQJpgbwAAB2KQ9EcAg7J3x9RY518Io0gwcrpAwwg7Y1KalU+jzGx97nzU&#10;u+iCZsX7lJJSSZRvzSRJR8fDXXn3MNk+5mDU7/e7FtjD9PcxaTrK+qOHoME+6ODoOE0iCFl0scHa&#10;5REC1easljK2m9Rkk9N+egzFOcMIlWhdmKpBGZxeUsLkErPJvY3JOiPrIpwOPM4uFzNpCXKEvs+H&#10;g2mriFypV6Zot5F5stO0w0d9/yIKwc2Zq9oj0dVmqWqPAZe1yukIPLdMUoMktEFb+GD57WLbdcPC&#10;FNfoJGvaEXMNP6txwzlz/pJZFAUFx6vjL/AppYEAprMoqYz9+K/9gEerw0vJBjMKdT6smBWUyJca&#10;Q/AsHYQ+8nExGB5nWNh9z2Lfo1dqZiAa2gTRRTPgvdyZpTXqHXptGm6Fi2mOu9s6dIuZb98OPG9c&#10;TKcRhkFumD/XVw0P5G2xpytvytqHvg5Ctep0C4xyLEf37IS3Yn8dUXdP7eQ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TQUAAFtDb250ZW50X1R5&#10;cGVzXS54bWxQSwECFAAKAAAAAACHTuJAAAAAAAAAAAAAAAAABgAAAAAAAAAAABAAAAAvBAAAX3Jl&#10;bHMvUEsBAhQAFAAAAAgAh07iQIoUZjzRAAAAlAEAAAsAAAAAAAAAAQAgAAAAUwQAAF9yZWxzLy5y&#10;ZWxzUEsBAhQACgAAAAAAh07iQAAAAAAAAAAAAAAAAAQAAAAAAAAAAAAQAAAAAAAAAGRycy9QSwEC&#10;FAAUAAAACACHTuJAY70UX9kAAAAKAQAADwAAAAAAAAABACAAAAAiAAAAZHJzL2Rvd25yZXYueG1s&#10;UEsBAhQAFAAAAAgAh07iQC7uLfDbAgAAsgUAAA4AAAAAAAAAAQAgAAAAKAEAAGRycy9lMm9Eb2Mu&#10;eG1sUEsFBgAAAAAGAAYAWQEAAHUGAAAAAA==&#10;" adj="-14495,25539,-1800,4050">
                <v:fill on="f" focussize="0,0"/>
                <v:stroke weight="0.25pt" color="#2E54A1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="微软雅黑"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4G通讯天线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5181600</wp:posOffset>
                </wp:positionH>
                <wp:positionV relativeFrom="paragraph">
                  <wp:posOffset>1536700</wp:posOffset>
                </wp:positionV>
                <wp:extent cx="1005840" cy="403860"/>
                <wp:effectExtent l="1080770" t="4445" r="16510" b="64135"/>
                <wp:wrapNone/>
                <wp:docPr id="29" name="线形标注 1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5840" cy="403860"/>
                        </a:xfrm>
                        <a:prstGeom prst="borderCallout1">
                          <a:avLst>
                            <a:gd name="adj1" fmla="val 18750"/>
                            <a:gd name="adj2" fmla="val -8333"/>
                            <a:gd name="adj3" fmla="val 114465"/>
                            <a:gd name="adj4" fmla="val -107260"/>
                          </a:avLst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="微软雅黑"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语音喇叭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7" type="#_x0000_t47" style="position:absolute;left:0pt;margin-left:408pt;margin-top:121pt;height:31.8pt;width:79.2pt;z-index:251668480;v-text-anchor:middle;mso-width-relative:page;mso-height-relative:page;" filled="f" stroked="t" coordsize="21600,21600" o:gfxdata="UEsDBAoAAAAAAIdO4kAAAAAAAAAAAAAAAAAEAAAAZHJzL1BLAwQUAAAACACHTuJAGM8rSNwAAAAL&#10;AQAADwAAAGRycy9kb3ducmV2LnhtbE2PzU7DMBCE70i8g7VI3KidEEIIcXqoqLggftoe6M2NlyQi&#10;toPtNqVPz3KC2452NPNNNT+agR3Qh95ZCclMAEPbON3bVsJmvbwqgIWorFaDsyjhGwPM6/OzSpXa&#10;TfYND6vYMgqxoVQSuhjHkvPQdGhUmLkRLf0+nDcqkvQt115NFG4GngqRc6N6Sw2dGnHRYfO52hvq&#10;/ZpO/uGxKZ7wefv6vtjy5cm8SHl5kYh7YBGP8c8Mv/iEDjUx7dze6sAGCUWS05YoIc1SOshxd5tl&#10;wHYSrsVNDryu+P8N9Q9QSwMEFAAAAAgAh07iQPHIH57QAgAApwUAAA4AAABkcnMvZTJvRG9jLnht&#10;bK1UzW4TMRC+I/EOlu/t7uanSaNsqiihCKnQSgVxdrzerJH/sL1Jygv0NRAn7tyQEE9DeQ3G3k26&#10;tBx64LI79ow/z/fNjKdnOynQhlnHtcpxdpxixBTVBVfrHL97e340xsh5ogoitGI5vmEOn82eP5tu&#10;zYT1dKVFwSwCEOUmW5PjynszSRJHKyaJO9aGKXCW2kriYWnXSWHJFtClSHppepJstS2M1ZQ5B7vL&#10;xolbRPsUQF2WnLKlprVkyjeolgnigZKruHF4FrMtS0b9ZVk65pHIMTD18QuXgL0K32Q2JZO1Jabi&#10;tE2BPCWFB5wk4QouPUAtiSeotvwRlOTUaqdLf0y1TBoiURFgkaUPtLmuiGGRC0jtzEF09/9g6ZvN&#10;lUW8yHHvFCNFJFT89/efv358uft8e/ftK8oQOEClrXETCL42V7ZdOTAD5V1pZfgDGbSLyt4clGU7&#10;jyhsZmk6HA9AdAq+Qdofn0Tpk/vTxjr/kmmJgpHjFTQJswsihK59FqUlmwvno8ZFmygpPmQYlVJA&#10;yTZEoGw8Gu5L2onpdWOOxv1+vy17J6bfjcmyweBk+Dho0A06ytJR70CjTQ4I7YmETJU+50LEHhMK&#10;bXPcz0ZDEIHA3JTQr2BKA9o7tcaIiDUMJPU2snVa8CKcDjjOrlcLYRGQhEK9GA7mjSSilq910WwD&#10;9XQvahs/m0I+fwGF5JbEVc2R6GpoSu5hqgWXOR4DzgFJKAAJtW+qHSy/W+3aFljp4gbax+pmrpyh&#10;5xxuuCDOXxELVYGKw1PjL+FTCg0C6NbCqNL207/2Qzz0N3gx2sJggjofa2IZRuKVgs4/heKESY6L&#10;wXDUg4XtelZdj6rlQoNo0CeQXTRDvBd7s7Ravodmm4dbwUUUhbubOrSLhW8eDHjTKJvPYxhMryH+&#10;Ql0bGsCbYs9rr0vuQZwoWaNOu4D5jeVo35rwQHTXMer+fZ39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BjPK0jcAAAACwEAAA8AAAAAAAAAAQAgAAAAIgAAAGRycy9kb3ducmV2LnhtbFBLAQIUABQA&#10;AAAIAIdO4kDxyB+e0AIAAKcFAAAOAAAAAAAAAAEAIAAAACsBAABkcnMvZTJvRG9jLnhtbFBLBQYA&#10;AAAABgAGAFkBAABtBgAAAAA=&#10;" adj="-23168,24724,-1800,4050">
                <v:fill on="f" focussize="0,0"/>
                <v:stroke weight="0.25pt" color="#2E54A1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="微软雅黑"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语音喇叭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5234940</wp:posOffset>
                </wp:positionH>
                <wp:positionV relativeFrom="paragraph">
                  <wp:posOffset>6223000</wp:posOffset>
                </wp:positionV>
                <wp:extent cx="1195705" cy="403860"/>
                <wp:effectExtent l="568960" t="4445" r="18415" b="18415"/>
                <wp:wrapNone/>
                <wp:docPr id="26" name="线形标注 1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5705" cy="403860"/>
                        </a:xfrm>
                        <a:prstGeom prst="borderCallout1">
                          <a:avLst>
                            <a:gd name="adj1" fmla="val 18750"/>
                            <a:gd name="adj2" fmla="val -8333"/>
                            <a:gd name="adj3" fmla="val 91823"/>
                            <a:gd name="adj4" fmla="val -47371"/>
                          </a:avLst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eastAsia="微软雅黑"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脚轮（可锁死）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47" type="#_x0000_t47" style="position:absolute;left:0pt;margin-left:412.2pt;margin-top:490pt;height:31.8pt;width:94.15pt;z-index:251667456;v-text-anchor:middle;mso-width-relative:page;mso-height-relative:page;" filled="f" stroked="t" coordsize="21600,21600" o:gfxdata="UEsDBAoAAAAAAIdO4kAAAAAAAAAAAAAAAAAEAAAAZHJzL1BLAwQUAAAACACHTuJAnAZO1toAAAAN&#10;AQAADwAAAGRycy9kb3ducmV2LnhtbE2PQU7DMBBF90jcwRokdtROiJo0jdMFAqkSSIjAAdx4Ggfi&#10;cYjdNtweZwW7Gc3Tn/er3WwHdsbJ944kJCsBDKl1uqdOwsf7010BzAdFWg2OUMIPetjV11eVKrW7&#10;0Buem9CxGEK+VBJMCGPJuW8NWuVXbkSKt6ObrApxnTquJ3WJ4XbgqRBrblVP8YNRIz4YbL+ak5Xw&#10;yaf96+bZ5mP3Mj/m+D3vm9ZIeXuTiC2wgHP4g2HRj+pQR6eDO5H2bJBQpFkWUQmbQsRSCyGSNAd2&#10;WKbsfg28rvj/FvUvUEsDBBQAAAAIAIdO4kAqD+MZzwIAAKUFAAAOAAAAZHJzL2Uyb0RvYy54bWyt&#10;VM1uEzEQviPxDpbv7e4mmyaNukFRQhFSoZUK4ux4vVkj/2E72ZQX4DUQJ+7ckBBPQ3kNxt5NupQe&#10;euCyO+MZf5755ufs2U4KtGXWca0KnB2nGDFFdcnVusBv35wfTTBynqiSCK1YgW+Yw89mT5+cNWbK&#10;BrrWomQWAYhy08YUuPbeTJPE0ZpJ4o61YQqMlbaSeFDtOiktaQBdimSQpidJo21prKbMOThdtkbc&#10;IdrHAOqq4pQtNd1IpnyLapkgHlJyNTcOz2K0VcWov6wqxzwSBYZMffzCIyCvwjeZnZHp2hJTc9qF&#10;QB4Twr2cJOEKHj1ALYknaGP5P1CSU6udrvwx1TJpE4mMQBZZeo+b65oYFnMBqp05kO7+Hyx9vb2y&#10;iJcFHpxgpIiEiv/+/vPXjy+3nz/dfvuKMgQGYKkxbgrO1+bKdpoDMaS8q6wMf0gG7SKzNwdm2c4j&#10;CodZdjoapyOMKNjydDg5idQnd7eNdf4F0xIFocAraBJmF0QIvfFZpJZsL5yPHJddoKR8n2FUSQEl&#10;2xKBssl4tC9pz2fQ9zmaDIfDruw9n2Hf5zSbDB7wyfs+R/l4OM4CECTRhQbSPo0Qp9LnXIjYYUKh&#10;psDDbBwoIDA1FXQriNIA806tMSJiDeNIvY25Oi14GW4HHGfXq4WwCFKEMj0f5fOWELGRr3TZHkPi&#10;6Z7Szj9G9hdQCG5JXN1eiaaWCck9zLTgssATwDkgCQUgofJtrYPkd6td1wArXd5A81jdTpUz9JzD&#10;CxfE+StioSYwZLBo/CV8KqGBAN1JGNXafnzoPPhDd4MVowbGEtj5sCGWYSReKuj70yzPwxxHJR+N&#10;B6DYvmXVt6iNXGggDboEooti8PdiL1ZWy3fQavPwKpiIovB2W4dOWfh2XcBGo2w+j24wu4b4C3Vt&#10;aABviz3feF1xHzoiENWy0ykwvbEc3aYJ66GvR6+77Tr7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EIFAABbQ29udGVudF9UeXBlc10ueG1sUEsB&#10;AhQACgAAAAAAh07iQAAAAAAAAAAAAAAAAAYAAAAAAAAAAAAQAAAAJAQAAF9yZWxzL1BLAQIUABQA&#10;AAAIAIdO4kCKFGY80QAAAJQBAAALAAAAAAAAAAEAIAAAAEgEAABfcmVscy8ucmVsc1BLAQIUAAoA&#10;AAAAAIdO4kAAAAAAAAAAAAAAAAAEAAAAAAAAAAAAEAAAAAAAAABkcnMvUEsBAhQAFAAAAAgAh07i&#10;QJwGTtbaAAAADQEAAA8AAAAAAAAAAQAgAAAAIgAAAGRycy9kb3ducmV2LnhtbFBLAQIUABQAAAAI&#10;AIdO4kAqD+MZzwIAAKUFAAAOAAAAAAAAAAEAIAAAACkBAABkcnMvZTJvRG9jLnhtbFBLBQYAAAAA&#10;BgAGAFkBAABqBgAAAAA=&#10;" adj="-10232,19834,-1800,4050">
                <v:fill on="f" focussize="0,0"/>
                <v:stroke weight="0.25pt" color="#2E54A1 [24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default" w:eastAsia="微软雅黑"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脚轮（可锁死）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0"/>
        </w:numPr>
        <w:bidi w:val="0"/>
        <w:ind w:leftChars="0"/>
        <w:jc w:val="center"/>
      </w:pPr>
    </w:p>
    <w:p>
      <w:pPr>
        <w:pStyle w:val="2"/>
        <w:numPr>
          <w:ilvl w:val="0"/>
          <w:numId w:val="0"/>
        </w:numPr>
        <w:bidi w:val="0"/>
        <w:ind w:leftChars="0"/>
        <w:jc w:val="center"/>
        <w:sectPr>
          <w:footerReference r:id="rId3" w:type="default"/>
          <w:pgSz w:w="11920" w:h="16840"/>
          <w:pgMar w:top="1420" w:right="918" w:bottom="1140" w:left="920" w:header="0" w:footer="949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720" w:num="1"/>
        </w:sectPr>
      </w:pPr>
    </w:p>
    <w:p>
      <w:pPr>
        <w:pStyle w:val="2"/>
        <w:numPr>
          <w:ilvl w:val="0"/>
          <w:numId w:val="2"/>
        </w:numPr>
        <w:bidi w:val="0"/>
        <w:ind w:left="0" w:leftChars="0" w:firstLine="0" w:firstLineChars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智能换电柜参数规格表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9"/>
        <w:gridCol w:w="62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59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6216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智能换电柜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9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产品型号</w:t>
            </w:r>
          </w:p>
        </w:tc>
        <w:tc>
          <w:tcPr>
            <w:tcW w:w="6216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YT84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9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产品规格</w:t>
            </w:r>
          </w:p>
        </w:tc>
        <w:tc>
          <w:tcPr>
            <w:tcW w:w="6216" w:type="dxa"/>
            <w:shd w:val="clear" w:color="auto" w:fill="auto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9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高*宽*深</w:t>
            </w:r>
          </w:p>
        </w:tc>
        <w:tc>
          <w:tcPr>
            <w:tcW w:w="6216" w:type="dxa"/>
            <w:shd w:val="clear" w:color="auto" w:fill="auto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微软雅黑" w:hAnsi="微软雅黑" w:eastAsia="微软雅黑" w:cs="微软雅黑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176.5*100*59 CM（不包括天线高度）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9" w:type="dxa"/>
            <w:shd w:val="clear" w:color="auto" w:fill="auto"/>
            <w:vAlign w:val="top"/>
          </w:tcPr>
          <w:p>
            <w:pPr>
              <w:pStyle w:val="11"/>
              <w:spacing w:before="16" w:line="240" w:lineRule="auto"/>
              <w:ind w:left="7" w:leftChars="0"/>
              <w:jc w:val="both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pacing w:val="-3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结构材料</w:t>
            </w:r>
          </w:p>
        </w:tc>
        <w:tc>
          <w:tcPr>
            <w:tcW w:w="6216" w:type="dxa"/>
            <w:shd w:val="clear" w:color="auto" w:fill="auto"/>
            <w:vAlign w:val="top"/>
          </w:tcPr>
          <w:p>
            <w:pPr>
              <w:pStyle w:val="11"/>
              <w:spacing w:before="16" w:line="240" w:lineRule="auto"/>
              <w:ind w:right="167" w:rightChars="0"/>
              <w:jc w:val="both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pacing w:val="-3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镀锌钢板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9" w:type="dxa"/>
            <w:shd w:val="clear" w:color="auto" w:fill="auto"/>
            <w:vAlign w:val="top"/>
          </w:tcPr>
          <w:p>
            <w:pPr>
              <w:pStyle w:val="11"/>
              <w:spacing w:line="240" w:lineRule="auto"/>
              <w:ind w:left="7" w:leftChars="0"/>
              <w:jc w:val="both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pacing w:val="-3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材料厚度</w:t>
            </w:r>
          </w:p>
        </w:tc>
        <w:tc>
          <w:tcPr>
            <w:tcW w:w="6216" w:type="dxa"/>
            <w:shd w:val="clear" w:color="auto" w:fill="auto"/>
            <w:vAlign w:val="top"/>
          </w:tcPr>
          <w:p>
            <w:pPr>
              <w:pStyle w:val="11"/>
              <w:spacing w:line="240" w:lineRule="auto"/>
              <w:jc w:val="both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pacing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外売 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spacing w:val="-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1.2mm，内部主体 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1.5mm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9" w:type="dxa"/>
            <w:shd w:val="clear" w:color="auto" w:fill="auto"/>
            <w:vAlign w:val="top"/>
          </w:tcPr>
          <w:p>
            <w:pPr>
              <w:pStyle w:val="11"/>
              <w:spacing w:line="240" w:lineRule="auto"/>
              <w:ind w:left="7" w:leftChars="0"/>
              <w:jc w:val="both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pacing w:val="-3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外观工艺</w:t>
            </w:r>
          </w:p>
        </w:tc>
        <w:tc>
          <w:tcPr>
            <w:tcW w:w="6216" w:type="dxa"/>
            <w:shd w:val="clear" w:color="auto" w:fill="auto"/>
            <w:vAlign w:val="top"/>
          </w:tcPr>
          <w:p>
            <w:pPr>
              <w:pStyle w:val="11"/>
              <w:spacing w:line="240" w:lineRule="auto"/>
              <w:ind w:right="167" w:rightChars="0"/>
              <w:jc w:val="both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pacing w:val="8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涂装+丝印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9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重量</w:t>
            </w:r>
          </w:p>
        </w:tc>
        <w:tc>
          <w:tcPr>
            <w:tcW w:w="6216" w:type="dxa"/>
            <w:shd w:val="clear" w:color="auto" w:fill="auto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约152KG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9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工作温度</w:t>
            </w:r>
          </w:p>
        </w:tc>
        <w:tc>
          <w:tcPr>
            <w:tcW w:w="6216" w:type="dxa"/>
            <w:shd w:val="clear" w:color="auto" w:fill="auto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-30 ~ +80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9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供电方式</w:t>
            </w:r>
          </w:p>
        </w:tc>
        <w:tc>
          <w:tcPr>
            <w:tcW w:w="6216" w:type="dxa"/>
            <w:shd w:val="clear" w:color="auto" w:fill="auto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220VAC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659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最大功耗</w:t>
            </w:r>
          </w:p>
        </w:tc>
        <w:tc>
          <w:tcPr>
            <w:tcW w:w="6216" w:type="dxa"/>
            <w:shd w:val="clear" w:color="auto" w:fill="auto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约8KW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9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单仓最大空间</w:t>
            </w:r>
          </w:p>
        </w:tc>
        <w:tc>
          <w:tcPr>
            <w:tcW w:w="6216" w:type="dxa"/>
            <w:shd w:val="clear" w:color="auto" w:fill="auto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23*25*42 CM（高*宽*深）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9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支持电池电压</w:t>
            </w:r>
          </w:p>
        </w:tc>
        <w:tc>
          <w:tcPr>
            <w:tcW w:w="6216" w:type="dxa"/>
            <w:shd w:val="clear" w:color="auto" w:fill="auto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36/48/60/72V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9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支持电池类型</w:t>
            </w:r>
          </w:p>
        </w:tc>
        <w:tc>
          <w:tcPr>
            <w:tcW w:w="6216" w:type="dxa"/>
            <w:shd w:val="clear" w:color="auto" w:fill="auto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 w:ascii="微软雅黑" w:hAnsi="微软雅黑" w:eastAsia="微软雅黑" w:cs="微软雅黑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磷酸铁锂/钠离子</w:t>
            </w:r>
            <w:bookmarkStart w:id="5" w:name="_GoBack"/>
            <w:bookmarkEnd w:id="5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9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电池充电器最大功率</w:t>
            </w:r>
          </w:p>
        </w:tc>
        <w:tc>
          <w:tcPr>
            <w:tcW w:w="6216" w:type="dxa"/>
            <w:shd w:val="clear" w:color="auto" w:fill="auto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800W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9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电池快充最大电流</w:t>
            </w:r>
          </w:p>
        </w:tc>
        <w:tc>
          <w:tcPr>
            <w:tcW w:w="6216" w:type="dxa"/>
            <w:shd w:val="clear" w:color="auto" w:fill="auto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9" w:type="dxa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电池接口</w:t>
            </w:r>
          </w:p>
        </w:tc>
        <w:tc>
          <w:tcPr>
            <w:tcW w:w="6216" w:type="dxa"/>
            <w:shd w:val="clear" w:color="auto" w:fill="auto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jc w:val="both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国标2+6（可定制更换）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9" w:type="dxa"/>
            <w:shd w:val="clear" w:color="auto" w:fill="auto"/>
            <w:vAlign w:val="top"/>
          </w:tcPr>
          <w:p>
            <w:pPr>
              <w:pStyle w:val="11"/>
              <w:spacing w:line="240" w:lineRule="auto"/>
              <w:ind w:left="7" w:leftChars="0"/>
              <w:jc w:val="both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pacing w:val="-3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单仓承重</w:t>
            </w:r>
          </w:p>
        </w:tc>
        <w:tc>
          <w:tcPr>
            <w:tcW w:w="6216" w:type="dxa"/>
            <w:shd w:val="clear" w:color="auto" w:fill="auto"/>
            <w:vAlign w:val="top"/>
          </w:tcPr>
          <w:p>
            <w:pPr>
              <w:pStyle w:val="11"/>
              <w:spacing w:before="3" w:line="240" w:lineRule="auto"/>
              <w:ind w:right="167" w:rightChars="0"/>
              <w:jc w:val="both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≥30Kg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9" w:type="dxa"/>
            <w:shd w:val="clear" w:color="auto" w:fill="auto"/>
            <w:vAlign w:val="top"/>
          </w:tcPr>
          <w:p>
            <w:pPr>
              <w:pStyle w:val="11"/>
              <w:spacing w:line="240" w:lineRule="auto"/>
              <w:ind w:left="7" w:leftChars="0"/>
              <w:jc w:val="both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pacing w:val="-3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散热方式</w:t>
            </w:r>
          </w:p>
        </w:tc>
        <w:tc>
          <w:tcPr>
            <w:tcW w:w="6216" w:type="dxa"/>
            <w:shd w:val="clear" w:color="auto" w:fill="auto"/>
            <w:vAlign w:val="top"/>
          </w:tcPr>
          <w:p>
            <w:pPr>
              <w:pStyle w:val="11"/>
              <w:spacing w:line="240" w:lineRule="auto"/>
              <w:ind w:right="167" w:rightChars="0"/>
              <w:jc w:val="left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pacing w:val="-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双通道强风冷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9" w:type="dxa"/>
            <w:shd w:val="clear" w:color="auto" w:fill="auto"/>
            <w:vAlign w:val="top"/>
          </w:tcPr>
          <w:p>
            <w:pPr>
              <w:pStyle w:val="11"/>
              <w:spacing w:before="13" w:line="240" w:lineRule="auto"/>
              <w:ind w:left="12" w:leftChars="0"/>
              <w:jc w:val="both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工作环境</w:t>
            </w:r>
          </w:p>
        </w:tc>
        <w:tc>
          <w:tcPr>
            <w:tcW w:w="6216" w:type="dxa"/>
            <w:shd w:val="clear" w:color="auto" w:fill="auto"/>
            <w:vAlign w:val="top"/>
          </w:tcPr>
          <w:p>
            <w:pPr>
              <w:pStyle w:val="11"/>
              <w:spacing w:before="3" w:line="240" w:lineRule="auto"/>
              <w:ind w:right="167" w:rightChars="0"/>
              <w:jc w:val="left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pacing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室内</w:t>
            </w:r>
            <w:r>
              <w:rPr>
                <w:rFonts w:hint="eastAsia" w:cs="微软雅黑"/>
                <w:color w:val="000000" w:themeColor="text1"/>
                <w:spacing w:val="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spacing w:val="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室外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（建议加装隔热雨棚）</w:t>
            </w:r>
          </w:p>
        </w:tc>
      </w:tr>
    </w:tbl>
    <w:p>
      <w:pPr>
        <w:pStyle w:val="3"/>
        <w:numPr>
          <w:ilvl w:val="1"/>
          <w:numId w:val="0"/>
        </w:numPr>
        <w:bidi w:val="0"/>
        <w:ind w:leftChars="0"/>
        <w:rPr>
          <w:rFonts w:hint="eastAsia" w:ascii="微软雅黑" w:hAnsi="微软雅黑" w:eastAsia="微软雅黑" w:cs="微软雅黑"/>
          <w:sz w:val="28"/>
          <w:szCs w:val="28"/>
        </w:rPr>
      </w:pPr>
    </w:p>
    <w:p>
      <w:pPr>
        <w:pStyle w:val="3"/>
        <w:numPr>
          <w:ilvl w:val="1"/>
          <w:numId w:val="0"/>
        </w:numPr>
        <w:bidi w:val="0"/>
        <w:ind w:leftChars="0"/>
        <w:rPr>
          <w:rFonts w:hint="default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仓门</w:t>
      </w:r>
      <w:r>
        <w:rPr>
          <w:rFonts w:hint="eastAsia" w:ascii="微软雅黑" w:hAnsi="微软雅黑" w:eastAsia="微软雅黑" w:cs="微软雅黑"/>
          <w:sz w:val="28"/>
          <w:szCs w:val="28"/>
        </w:rPr>
        <w:t>指示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灯工作状态指示颜色</w:t>
      </w:r>
    </w:p>
    <w:tbl>
      <w:tblPr>
        <w:tblStyle w:val="8"/>
        <w:tblW w:w="0" w:type="auto"/>
        <w:tblInd w:w="-1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56"/>
        <w:gridCol w:w="622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2556" w:type="dxa"/>
          </w:tcPr>
          <w:p>
            <w:pPr>
              <w:pStyle w:val="11"/>
              <w:spacing w:before="15" w:line="396" w:lineRule="exact"/>
              <w:ind w:left="18"/>
              <w:rPr>
                <w:rFonts w:hint="default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空仓</w:t>
            </w:r>
            <w:r>
              <w:rPr>
                <w:rFonts w:hint="eastAsia" w:cs="微软雅黑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无电池）</w:t>
            </w:r>
          </w:p>
        </w:tc>
        <w:tc>
          <w:tcPr>
            <w:tcW w:w="6220" w:type="dxa"/>
          </w:tcPr>
          <w:p>
            <w:pPr>
              <w:pStyle w:val="11"/>
              <w:spacing w:before="15" w:line="396" w:lineRule="exact"/>
              <w:ind w:left="223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不亮灯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412" w:hRule="atLeast"/>
        </w:trPr>
        <w:tc>
          <w:tcPr>
            <w:tcW w:w="2556" w:type="dxa"/>
          </w:tcPr>
          <w:p>
            <w:pPr>
              <w:pStyle w:val="11"/>
              <w:spacing w:line="392" w:lineRule="exact"/>
              <w:ind w:left="18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微软雅黑"/>
                <w:color w:val="000000" w:themeColor="text1"/>
                <w:spacing w:val="-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电池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spacing w:val="-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充电中</w:t>
            </w:r>
          </w:p>
        </w:tc>
        <w:tc>
          <w:tcPr>
            <w:tcW w:w="6220" w:type="dxa"/>
          </w:tcPr>
          <w:p>
            <w:pPr>
              <w:pStyle w:val="11"/>
              <w:spacing w:line="392" w:lineRule="exact"/>
              <w:ind w:left="228"/>
              <w:rPr>
                <w:rFonts w:hint="default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pacing w:val="-8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红色</w:t>
            </w:r>
            <w:r>
              <w:rPr>
                <w:rFonts w:hint="eastAsia" w:cs="微软雅黑"/>
                <w:color w:val="000000" w:themeColor="text1"/>
                <w:spacing w:val="-8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常亮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411" w:hRule="atLeast"/>
        </w:trPr>
        <w:tc>
          <w:tcPr>
            <w:tcW w:w="2556" w:type="dxa"/>
          </w:tcPr>
          <w:p>
            <w:pPr>
              <w:pStyle w:val="11"/>
              <w:spacing w:line="392" w:lineRule="exact"/>
              <w:ind w:left="47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微软雅黑"/>
                <w:color w:val="000000" w:themeColor="text1"/>
                <w:w w:val="95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电池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w w:val="95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已充满</w:t>
            </w:r>
          </w:p>
        </w:tc>
        <w:tc>
          <w:tcPr>
            <w:tcW w:w="6220" w:type="dxa"/>
          </w:tcPr>
          <w:p>
            <w:pPr>
              <w:pStyle w:val="11"/>
              <w:spacing w:line="392" w:lineRule="exact"/>
              <w:ind w:left="228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pacing w:val="-3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绿色常亮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2556" w:type="dxa"/>
          </w:tcPr>
          <w:p>
            <w:pPr>
              <w:pStyle w:val="11"/>
              <w:spacing w:line="392" w:lineRule="exact"/>
              <w:ind w:left="18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pacing w:val="-3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无电池</w:t>
            </w:r>
            <w:r>
              <w:rPr>
                <w:rFonts w:hint="eastAsia" w:cs="微软雅黑"/>
                <w:color w:val="000000" w:themeColor="text1"/>
                <w:spacing w:val="-3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spacing w:val="-3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未关闭仓门</w:t>
            </w:r>
          </w:p>
        </w:tc>
        <w:tc>
          <w:tcPr>
            <w:tcW w:w="6220" w:type="dxa"/>
          </w:tcPr>
          <w:p>
            <w:pPr>
              <w:pStyle w:val="11"/>
              <w:spacing w:line="392" w:lineRule="exact"/>
              <w:ind w:left="232"/>
              <w:rPr>
                <w:rFonts w:hint="default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绿灯闪烁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2556" w:type="dxa"/>
          </w:tcPr>
          <w:p>
            <w:pPr>
              <w:pStyle w:val="11"/>
              <w:spacing w:line="392" w:lineRule="exact"/>
              <w:ind w:left="18"/>
              <w:rPr>
                <w:rFonts w:hint="default" w:ascii="微软雅黑" w:hAnsi="微软雅黑" w:eastAsia="微软雅黑" w:cs="微软雅黑"/>
                <w:color w:val="000000" w:themeColor="text1"/>
                <w:spacing w:val="-3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微软雅黑"/>
                <w:color w:val="000000" w:themeColor="text1"/>
                <w:spacing w:val="-3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插入电池、未关仓门</w:t>
            </w:r>
          </w:p>
        </w:tc>
        <w:tc>
          <w:tcPr>
            <w:tcW w:w="6220" w:type="dxa"/>
          </w:tcPr>
          <w:p>
            <w:pPr>
              <w:pStyle w:val="11"/>
              <w:spacing w:line="392" w:lineRule="exact"/>
              <w:ind w:left="232"/>
              <w:rPr>
                <w:rFonts w:hint="default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红灯闪烁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412" w:hRule="atLeast"/>
        </w:trPr>
        <w:tc>
          <w:tcPr>
            <w:tcW w:w="2556" w:type="dxa"/>
          </w:tcPr>
          <w:p>
            <w:pPr>
              <w:pStyle w:val="11"/>
              <w:spacing w:line="392" w:lineRule="exact"/>
              <w:ind w:left="20"/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异常故障</w:t>
            </w:r>
          </w:p>
        </w:tc>
        <w:tc>
          <w:tcPr>
            <w:tcW w:w="6220" w:type="dxa"/>
          </w:tcPr>
          <w:p>
            <w:pPr>
              <w:pStyle w:val="11"/>
              <w:spacing w:line="392" w:lineRule="exact"/>
              <w:ind w:left="232"/>
              <w:rPr>
                <w:rFonts w:hint="default" w:ascii="微软雅黑" w:hAnsi="微软雅黑" w:eastAsia="微软雅黑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红</w:t>
            </w:r>
            <w:r>
              <w:rPr>
                <w:rFonts w:hint="eastAsia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绿双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色</w:t>
            </w:r>
            <w:r>
              <w:rPr>
                <w:rFonts w:hint="eastAsia" w:cs="微软雅黑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交替闪烁</w:t>
            </w:r>
          </w:p>
        </w:tc>
      </w:tr>
    </w:tbl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>
      <w:pPr>
        <w:pStyle w:val="2"/>
        <w:widowControl w:val="0"/>
        <w:numPr>
          <w:ilvl w:val="0"/>
          <w:numId w:val="2"/>
        </w:numPr>
        <w:autoSpaceDE w:val="0"/>
        <w:autoSpaceDN w:val="0"/>
        <w:bidi w:val="0"/>
        <w:ind w:left="0" w:leftChars="0" w:firstLine="0" w:firstLineChars="0"/>
        <w:jc w:val="left"/>
        <w:outlineLvl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换电柜主控板 PNZK-08H19X</w:t>
      </w:r>
    </w:p>
    <w:p>
      <w:r>
        <w:drawing>
          <wp:inline distT="0" distB="0" distL="114300" distR="114300">
            <wp:extent cx="4714875" cy="3655060"/>
            <wp:effectExtent l="0" t="0" r="9525" b="2540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365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4"/>
        <w:numPr>
          <w:ilvl w:val="3"/>
          <w:numId w:val="0"/>
        </w:numPr>
        <w:bidi w:val="0"/>
        <w:spacing w:line="360" w:lineRule="auto"/>
        <w:ind w:leftChars="0"/>
        <w:rPr>
          <w:rFonts w:hint="eastAsia" w:ascii="微软雅黑" w:hAnsi="微软雅黑" w:eastAsia="微软雅黑" w:cs="微软雅黑"/>
          <w:b w:val="0"/>
          <w:bCs/>
          <w:color w:val="auto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color w:val="auto"/>
          <w:lang w:val="en-US" w:eastAsia="zh-CN"/>
        </w:rPr>
        <w:t>4.1 产品特点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64" w:lineRule="auto"/>
        <w:ind w:left="420" w:hanging="420"/>
        <w:textAlignment w:val="auto"/>
        <w:rPr>
          <w:rFonts w:asciiTheme="minorEastAsia" w:hAnsiTheme="minorEastAsia" w:cstheme="minorEastAsia"/>
          <w:sz w:val="21"/>
          <w:szCs w:val="21"/>
        </w:rPr>
      </w:pPr>
      <w:r>
        <w:rPr>
          <w:rFonts w:hint="eastAsia" w:asciiTheme="minorEastAsia" w:hAnsiTheme="minorEastAsia" w:cstheme="minorEastAsia"/>
          <w:sz w:val="21"/>
          <w:szCs w:val="21"/>
        </w:rPr>
        <w:t>可靠的4G网络连接，维持和服务器端长连接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64" w:lineRule="auto"/>
        <w:ind w:left="420" w:hanging="420"/>
        <w:textAlignment w:val="auto"/>
        <w:rPr>
          <w:rFonts w:asciiTheme="minorEastAsia" w:hAnsiTheme="minorEastAsia" w:cstheme="minorEastAsia"/>
          <w:sz w:val="21"/>
          <w:szCs w:val="21"/>
        </w:rPr>
      </w:pPr>
      <w:r>
        <w:rPr>
          <w:rFonts w:hint="eastAsia" w:asciiTheme="minorEastAsia" w:hAnsiTheme="minorEastAsia" w:cstheme="minorEastAsia"/>
          <w:sz w:val="21"/>
          <w:szCs w:val="21"/>
        </w:rPr>
        <w:t>支持柜子离线的状态下通过蓝牙连接进行换电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64" w:lineRule="auto"/>
        <w:ind w:left="420" w:hanging="420"/>
        <w:textAlignment w:val="auto"/>
        <w:rPr>
          <w:rFonts w:asciiTheme="minorEastAsia" w:hAnsiTheme="minorEastAsia" w:cstheme="minorEastAsia"/>
          <w:sz w:val="21"/>
          <w:szCs w:val="21"/>
        </w:rPr>
      </w:pPr>
      <w:r>
        <w:rPr>
          <w:rFonts w:hint="eastAsia" w:asciiTheme="minorEastAsia" w:hAnsiTheme="minorEastAsia" w:cstheme="minorEastAsia"/>
          <w:sz w:val="21"/>
          <w:szCs w:val="21"/>
        </w:rPr>
        <w:t>RS485下行总线连接仓控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64" w:lineRule="auto"/>
        <w:ind w:left="420" w:hanging="420"/>
        <w:textAlignment w:val="auto"/>
        <w:rPr>
          <w:rFonts w:asciiTheme="minorEastAsia" w:hAnsiTheme="minorEastAsia" w:cstheme="minorEastAsia"/>
          <w:sz w:val="21"/>
          <w:szCs w:val="21"/>
        </w:rPr>
      </w:pPr>
      <w:r>
        <w:rPr>
          <w:rFonts w:hint="eastAsia" w:asciiTheme="minorEastAsia" w:hAnsiTheme="minorEastAsia" w:cstheme="minorEastAsia"/>
          <w:sz w:val="21"/>
          <w:szCs w:val="21"/>
        </w:rPr>
        <w:t>通过RS458连接电表控制以及读取用电数据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64" w:lineRule="auto"/>
        <w:ind w:left="420" w:hanging="420"/>
        <w:textAlignment w:val="auto"/>
        <w:rPr>
          <w:rFonts w:asciiTheme="minorEastAsia" w:hAnsiTheme="minorEastAsia" w:cstheme="minorEastAsia"/>
          <w:sz w:val="21"/>
          <w:szCs w:val="21"/>
        </w:rPr>
      </w:pPr>
      <w:r>
        <w:rPr>
          <w:rFonts w:hint="eastAsia" w:asciiTheme="minorEastAsia" w:hAnsiTheme="minorEastAsia" w:cstheme="minorEastAsia"/>
          <w:sz w:val="21"/>
          <w:szCs w:val="21"/>
        </w:rPr>
        <w:t>支持换电柜内温度检测，并联动散热风扇控制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64" w:lineRule="auto"/>
        <w:ind w:left="420" w:hanging="420"/>
        <w:textAlignment w:val="auto"/>
        <w:rPr>
          <w:rFonts w:asciiTheme="minorEastAsia" w:hAnsiTheme="minorEastAsia" w:cstheme="minorEastAsia"/>
          <w:sz w:val="21"/>
          <w:szCs w:val="21"/>
        </w:rPr>
      </w:pPr>
      <w:r>
        <w:rPr>
          <w:rFonts w:hint="eastAsia" w:asciiTheme="minorEastAsia" w:hAnsiTheme="minorEastAsia" w:cstheme="minorEastAsia"/>
          <w:sz w:val="21"/>
          <w:szCs w:val="21"/>
        </w:rPr>
        <w:t>支持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检修</w:t>
      </w:r>
      <w:r>
        <w:rPr>
          <w:rFonts w:hint="eastAsia" w:asciiTheme="minorEastAsia" w:hAnsiTheme="minorEastAsia" w:cstheme="minorEastAsia"/>
          <w:sz w:val="21"/>
          <w:szCs w:val="21"/>
        </w:rPr>
        <w:t>门驱动，实现后台远程控制开启维护门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64" w:lineRule="auto"/>
        <w:ind w:left="420" w:hanging="420"/>
        <w:textAlignment w:val="auto"/>
        <w:rPr>
          <w:rFonts w:asciiTheme="minorEastAsia" w:hAnsiTheme="minorEastAsia" w:cstheme="minorEastAsia"/>
          <w:sz w:val="21"/>
          <w:szCs w:val="21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支持联动仓火警电磁阀状态启动水泵增压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64" w:lineRule="auto"/>
        <w:ind w:left="420" w:hanging="420"/>
        <w:textAlignment w:val="auto"/>
        <w:rPr>
          <w:rFonts w:asciiTheme="minorEastAsia" w:hAnsiTheme="minorEastAsia" w:cstheme="minorEastAsia"/>
          <w:sz w:val="21"/>
          <w:szCs w:val="21"/>
        </w:rPr>
      </w:pPr>
      <w:r>
        <w:rPr>
          <w:rFonts w:hint="eastAsia" w:asciiTheme="minorEastAsia" w:hAnsiTheme="minorEastAsia" w:cstheme="minorEastAsia"/>
          <w:sz w:val="21"/>
          <w:szCs w:val="21"/>
        </w:rPr>
        <w:t>支持柜体水浸、烟雾、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消防水箱液位、检修门状态</w:t>
      </w:r>
      <w:r>
        <w:rPr>
          <w:rFonts w:hint="eastAsia" w:asciiTheme="minorEastAsia" w:hAnsiTheme="minorEastAsia" w:cstheme="minorEastAsia"/>
          <w:sz w:val="21"/>
          <w:szCs w:val="21"/>
        </w:rPr>
        <w:t>检测并上报服务器端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64" w:lineRule="auto"/>
        <w:ind w:left="420" w:hanging="420"/>
        <w:textAlignment w:val="auto"/>
        <w:rPr>
          <w:rFonts w:asciiTheme="minorEastAsia" w:hAnsiTheme="minorEastAsia" w:cstheme="minorEastAsia"/>
          <w:sz w:val="21"/>
          <w:szCs w:val="21"/>
        </w:rPr>
      </w:pPr>
      <w:r>
        <w:rPr>
          <w:rFonts w:hint="eastAsia" w:asciiTheme="minorEastAsia" w:hAnsiTheme="minorEastAsia" w:cstheme="minorEastAsia"/>
          <w:sz w:val="21"/>
          <w:szCs w:val="21"/>
        </w:rPr>
        <w:t>支持串口液晶显示以及语音或者接智能语音模块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64" w:lineRule="auto"/>
        <w:ind w:left="420" w:hanging="420"/>
        <w:textAlignment w:val="auto"/>
        <w:rPr>
          <w:rFonts w:asciiTheme="minorEastAsia" w:hAnsiTheme="minorEastAsia" w:cstheme="minorEastAsia"/>
          <w:sz w:val="21"/>
          <w:szCs w:val="21"/>
        </w:rPr>
      </w:pPr>
      <w:r>
        <w:rPr>
          <w:rFonts w:hint="eastAsia" w:asciiTheme="minorEastAsia" w:hAnsiTheme="minorEastAsia" w:cstheme="minorEastAsia"/>
          <w:sz w:val="21"/>
          <w:szCs w:val="21"/>
        </w:rPr>
        <w:t>支持接NFC卡读写器模块实现刷卡换电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64" w:lineRule="auto"/>
        <w:ind w:left="420" w:leftChars="0" w:hanging="42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</w:rPr>
        <w:t>工作温度范围：-40℃ ~ 85℃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lang w:val="en-US" w:eastAsia="zh-CN"/>
        </w:rPr>
        <w:t>支持接NFC卡读写器模块实现刷卡换电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64" w:lineRule="auto"/>
        <w:ind w:left="420" w:leftChars="0" w:hanging="420" w:firstLineChars="0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sz w:val="21"/>
          <w:szCs w:val="21"/>
          <w:lang w:val="en-US" w:eastAsia="zh-CN"/>
        </w:rPr>
        <w:t>工作温度范围：-40℃ ~ 85℃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lang w:val="en-US" w:eastAsia="zh-CN"/>
        </w:rPr>
      </w:pPr>
    </w:p>
    <w:p>
      <w:p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br w:type="page"/>
      </w:r>
    </w:p>
    <w:p>
      <w:pPr>
        <w:pStyle w:val="4"/>
        <w:numPr>
          <w:ilvl w:val="3"/>
          <w:numId w:val="0"/>
        </w:numPr>
        <w:bidi w:val="0"/>
        <w:ind w:leftChars="0"/>
        <w:rPr>
          <w:rFonts w:hint="eastAsia" w:ascii="微软雅黑" w:hAnsi="微软雅黑" w:eastAsia="微软雅黑" w:cs="微软雅黑"/>
          <w:b w:val="0"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lang w:val="en-US" w:eastAsia="zh-CN"/>
        </w:rPr>
        <w:t>4.2 硬件资源</w:t>
      </w:r>
    </w:p>
    <w:tbl>
      <w:tblPr>
        <w:tblStyle w:val="9"/>
        <w:tblW w:w="0" w:type="auto"/>
        <w:tblInd w:w="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8"/>
        <w:gridCol w:w="58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处理器</w:t>
            </w:r>
          </w:p>
        </w:tc>
        <w:tc>
          <w:tcPr>
            <w:tcW w:w="582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EC600N-QuecPython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内存</w:t>
            </w:r>
          </w:p>
        </w:tc>
        <w:tc>
          <w:tcPr>
            <w:tcW w:w="582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1GB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存储</w:t>
            </w:r>
          </w:p>
        </w:tc>
        <w:tc>
          <w:tcPr>
            <w:tcW w:w="582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8GB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板间通讯</w:t>
            </w:r>
          </w:p>
        </w:tc>
        <w:tc>
          <w:tcPr>
            <w:tcW w:w="582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RS485，最大支持16个仓控板接入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外设通讯</w:t>
            </w:r>
          </w:p>
        </w:tc>
        <w:tc>
          <w:tcPr>
            <w:tcW w:w="582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RS485（2KV隔离）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维护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门锁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驱动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接口</w:t>
            </w:r>
          </w:p>
        </w:tc>
        <w:tc>
          <w:tcPr>
            <w:tcW w:w="582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12VDC/5Amax输出，支持门锁反馈信号检测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散热风扇接口</w:t>
            </w:r>
          </w:p>
        </w:tc>
        <w:tc>
          <w:tcPr>
            <w:tcW w:w="582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12VDC/5Amax输出，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并联4路接口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告警灯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驱动接口</w:t>
            </w:r>
          </w:p>
        </w:tc>
        <w:tc>
          <w:tcPr>
            <w:tcW w:w="582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12VDC/5Amax输出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驱动告警指示灯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水泵</w:t>
            </w: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驱动接口</w:t>
            </w:r>
          </w:p>
        </w:tc>
        <w:tc>
          <w:tcPr>
            <w:tcW w:w="582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  <w:lang w:val="en-US" w:eastAsia="zh-CN"/>
              </w:rPr>
              <w:t>无源开关接口，220VAC/8A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消防水箱液位</w:t>
            </w: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检测</w:t>
            </w:r>
          </w:p>
        </w:tc>
        <w:tc>
          <w:tcPr>
            <w:tcW w:w="582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开关量输入检测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柜体水浸检测</w:t>
            </w:r>
          </w:p>
        </w:tc>
        <w:tc>
          <w:tcPr>
            <w:tcW w:w="582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开关量输入检测，输出12VDC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柜体烟雾检测</w:t>
            </w:r>
          </w:p>
        </w:tc>
        <w:tc>
          <w:tcPr>
            <w:tcW w:w="582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开关量输入检测，输出12VDC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温度接口</w:t>
            </w:r>
          </w:p>
        </w:tc>
        <w:tc>
          <w:tcPr>
            <w:tcW w:w="582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接温度传感器检测柜体内温度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液晶/语音接口</w:t>
            </w:r>
          </w:p>
        </w:tc>
        <w:tc>
          <w:tcPr>
            <w:tcW w:w="582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5VDC/2Amax输出，UART-TTL接口，115200bps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NFC模块接口</w:t>
            </w:r>
          </w:p>
        </w:tc>
        <w:tc>
          <w:tcPr>
            <w:tcW w:w="582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5VDC/2Amax输出，UART-TTL接口，115200bps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蓝牙接口</w:t>
            </w:r>
          </w:p>
        </w:tc>
        <w:tc>
          <w:tcPr>
            <w:tcW w:w="582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BLE5.0，5米距离，2.4GHz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系统电源</w:t>
            </w:r>
          </w:p>
        </w:tc>
        <w:tc>
          <w:tcPr>
            <w:tcW w:w="582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12VDC/4A（min）输入</w:t>
            </w:r>
          </w:p>
        </w:tc>
      </w:tr>
    </w:tbl>
    <w:p>
      <w:pPr>
        <w:rPr>
          <w:rFonts w:hint="default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lang w:val="en-US" w:eastAsia="zh-CN"/>
        </w:rPr>
      </w:pPr>
    </w:p>
    <w:p>
      <w:pPr>
        <w:rPr>
          <w:rFonts w:hint="default" w:asciiTheme="minorEastAsia" w:hAnsiTheme="minorEastAsia" w:eastAsiaTheme="minorEastAsia" w:cstheme="minorEastAsia"/>
          <w:b w:val="0"/>
          <w:bCs w:val="0"/>
          <w:color w:val="auto"/>
          <w:sz w:val="21"/>
          <w:szCs w:val="21"/>
          <w:lang w:val="en-US" w:eastAsia="zh-CN"/>
        </w:rPr>
      </w:pPr>
    </w:p>
    <w:p>
      <w:pPr>
        <w:pStyle w:val="2"/>
        <w:widowControl w:val="0"/>
        <w:numPr>
          <w:ilvl w:val="0"/>
          <w:numId w:val="0"/>
        </w:numPr>
        <w:autoSpaceDE w:val="0"/>
        <w:autoSpaceDN w:val="0"/>
        <w:bidi w:val="0"/>
        <w:jc w:val="left"/>
        <w:outlineLvl w:val="0"/>
        <w:rPr>
          <w:rFonts w:hint="default"/>
          <w:lang w:val="en-US" w:eastAsia="zh-CN"/>
        </w:rPr>
      </w:pPr>
    </w:p>
    <w:p>
      <w:pPr>
        <w:pStyle w:val="2"/>
        <w:widowControl w:val="0"/>
        <w:numPr>
          <w:ilvl w:val="0"/>
          <w:numId w:val="0"/>
        </w:numPr>
        <w:autoSpaceDE w:val="0"/>
        <w:autoSpaceDN w:val="0"/>
        <w:bidi w:val="0"/>
        <w:jc w:val="left"/>
        <w:outlineLvl w:val="0"/>
        <w:rPr>
          <w:rFonts w:hint="default"/>
          <w:lang w:val="en-US" w:eastAsia="zh-CN"/>
        </w:rPr>
      </w:pPr>
    </w:p>
    <w:p>
      <w:pPr>
        <w:pStyle w:val="2"/>
        <w:widowControl w:val="0"/>
        <w:numPr>
          <w:ilvl w:val="0"/>
          <w:numId w:val="0"/>
        </w:numPr>
        <w:autoSpaceDE w:val="0"/>
        <w:autoSpaceDN w:val="0"/>
        <w:bidi w:val="0"/>
        <w:jc w:val="left"/>
        <w:outlineLvl w:val="0"/>
        <w:rPr>
          <w:rFonts w:hint="default"/>
          <w:lang w:val="en-US" w:eastAsia="zh-CN"/>
        </w:rPr>
      </w:pPr>
    </w:p>
    <w:p>
      <w:pPr>
        <w:pStyle w:val="2"/>
        <w:widowControl w:val="0"/>
        <w:numPr>
          <w:ilvl w:val="0"/>
          <w:numId w:val="0"/>
        </w:numPr>
        <w:autoSpaceDE w:val="0"/>
        <w:autoSpaceDN w:val="0"/>
        <w:bidi w:val="0"/>
        <w:jc w:val="left"/>
        <w:outlineLvl w:val="0"/>
        <w:rPr>
          <w:rFonts w:hint="default"/>
          <w:lang w:val="en-US" w:eastAsia="zh-CN"/>
        </w:rPr>
      </w:pPr>
    </w:p>
    <w:p>
      <w:pPr>
        <w:pStyle w:val="2"/>
        <w:widowControl w:val="0"/>
        <w:numPr>
          <w:ilvl w:val="0"/>
          <w:numId w:val="0"/>
        </w:numPr>
        <w:autoSpaceDE w:val="0"/>
        <w:autoSpaceDN w:val="0"/>
        <w:bidi w:val="0"/>
        <w:jc w:val="left"/>
        <w:outlineLvl w:val="0"/>
        <w:rPr>
          <w:rFonts w:hint="default"/>
          <w:lang w:val="en-US" w:eastAsia="zh-CN"/>
        </w:rPr>
      </w:pPr>
    </w:p>
    <w:p>
      <w:pPr>
        <w:pStyle w:val="2"/>
        <w:widowControl w:val="0"/>
        <w:numPr>
          <w:ilvl w:val="0"/>
          <w:numId w:val="0"/>
        </w:numPr>
        <w:autoSpaceDE w:val="0"/>
        <w:autoSpaceDN w:val="0"/>
        <w:bidi w:val="0"/>
        <w:jc w:val="left"/>
        <w:outlineLvl w:val="0"/>
        <w:rPr>
          <w:rFonts w:hint="default"/>
          <w:lang w:val="en-US" w:eastAsia="zh-CN"/>
        </w:rPr>
      </w:pPr>
    </w:p>
    <w:p>
      <w:pPr>
        <w:pStyle w:val="2"/>
        <w:widowControl w:val="0"/>
        <w:numPr>
          <w:ilvl w:val="0"/>
          <w:numId w:val="0"/>
        </w:numPr>
        <w:autoSpaceDE w:val="0"/>
        <w:autoSpaceDN w:val="0"/>
        <w:bidi w:val="0"/>
        <w:jc w:val="left"/>
        <w:outlineLvl w:val="0"/>
        <w:rPr>
          <w:rFonts w:hint="default"/>
          <w:lang w:val="en-US" w:eastAsia="zh-CN"/>
        </w:rPr>
      </w:pPr>
    </w:p>
    <w:p>
      <w:pPr>
        <w:pStyle w:val="2"/>
        <w:widowControl w:val="0"/>
        <w:numPr>
          <w:ilvl w:val="0"/>
          <w:numId w:val="0"/>
        </w:numPr>
        <w:autoSpaceDE w:val="0"/>
        <w:autoSpaceDN w:val="0"/>
        <w:bidi w:val="0"/>
        <w:jc w:val="left"/>
        <w:outlineLvl w:val="0"/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>
      <w:pPr>
        <w:pStyle w:val="2"/>
        <w:widowControl w:val="0"/>
        <w:numPr>
          <w:ilvl w:val="0"/>
          <w:numId w:val="2"/>
        </w:numPr>
        <w:autoSpaceDE w:val="0"/>
        <w:autoSpaceDN w:val="0"/>
        <w:bidi w:val="0"/>
        <w:ind w:left="0" w:leftChars="0" w:firstLine="0" w:firstLineChars="0"/>
        <w:jc w:val="left"/>
        <w:outlineLvl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换电柜仓控板 PNCK-H019</w:t>
      </w:r>
    </w:p>
    <w:p>
      <w:pPr>
        <w:pStyle w:val="2"/>
        <w:widowControl w:val="0"/>
        <w:numPr>
          <w:ilvl w:val="0"/>
          <w:numId w:val="0"/>
        </w:numPr>
        <w:autoSpaceDE w:val="0"/>
        <w:autoSpaceDN w:val="0"/>
        <w:bidi w:val="0"/>
        <w:ind w:leftChars="0"/>
        <w:jc w:val="left"/>
        <w:outlineLvl w:val="0"/>
      </w:pPr>
      <w:r>
        <w:drawing>
          <wp:inline distT="0" distB="0" distL="114300" distR="114300">
            <wp:extent cx="5270500" cy="1733550"/>
            <wp:effectExtent l="0" t="0" r="2540" b="3810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widowControl w:val="0"/>
        <w:numPr>
          <w:ilvl w:val="0"/>
          <w:numId w:val="0"/>
        </w:numPr>
        <w:autoSpaceDE w:val="0"/>
        <w:autoSpaceDN w:val="0"/>
        <w:bidi w:val="0"/>
        <w:ind w:leftChars="0"/>
        <w:jc w:val="left"/>
        <w:outlineLvl w:val="0"/>
      </w:pPr>
    </w:p>
    <w:p>
      <w:pPr>
        <w:pStyle w:val="2"/>
        <w:widowControl w:val="0"/>
        <w:numPr>
          <w:ilvl w:val="0"/>
          <w:numId w:val="0"/>
        </w:numPr>
        <w:autoSpaceDE w:val="0"/>
        <w:autoSpaceDN w:val="0"/>
        <w:bidi w:val="0"/>
        <w:ind w:leftChars="0"/>
        <w:jc w:val="left"/>
        <w:outlineLvl w:val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5.1 产品特点 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64" w:lineRule="auto"/>
        <w:ind w:left="420" w:hanging="420"/>
        <w:textAlignment w:val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支持RS485的通讯方式和电池进行数据交互，支持多种电池协议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64" w:lineRule="auto"/>
        <w:ind w:left="420" w:hanging="420"/>
        <w:textAlignment w:val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支持RS485的通讯方式和充电器进行数据交互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64" w:lineRule="auto"/>
        <w:ind w:left="420" w:hanging="420"/>
        <w:textAlignment w:val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支持电池仓双色指示灯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64" w:lineRule="auto"/>
        <w:ind w:left="420" w:hanging="420"/>
        <w:textAlignment w:val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支持电池仓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内水位检测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64" w:lineRule="auto"/>
        <w:ind w:left="420" w:hanging="420"/>
        <w:textAlignment w:val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支持电池仓温度检测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64" w:lineRule="auto"/>
        <w:ind w:left="420" w:hanging="420"/>
        <w:textAlignment w:val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支持电池仓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喷淋电磁阀</w:t>
      </w:r>
      <w:r>
        <w:rPr>
          <w:rFonts w:hint="eastAsia" w:ascii="微软雅黑" w:hAnsi="微软雅黑" w:eastAsia="微软雅黑" w:cs="微软雅黑"/>
          <w:sz w:val="21"/>
          <w:szCs w:val="21"/>
        </w:rPr>
        <w:t>控制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64" w:lineRule="auto"/>
        <w:ind w:left="420" w:hanging="420"/>
        <w:textAlignment w:val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支持充电器供电控制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64" w:lineRule="auto"/>
        <w:ind w:left="420" w:hanging="420"/>
        <w:textAlignment w:val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支持电池仓照明控制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64" w:lineRule="auto"/>
        <w:ind w:left="420" w:hanging="420"/>
        <w:textAlignment w:val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支持电池仓加热控制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64" w:lineRule="auto"/>
        <w:ind w:left="420" w:hanging="420"/>
        <w:textAlignment w:val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支持门锁控制以及反馈检测（可互扯双路反馈）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64" w:lineRule="auto"/>
        <w:ind w:left="420" w:hanging="420"/>
        <w:textAlignment w:val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支持电池入仓物理检测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64" w:lineRule="auto"/>
        <w:ind w:left="420" w:hanging="420"/>
        <w:textAlignment w:val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最大支持16个电池仓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64" w:lineRule="auto"/>
        <w:ind w:left="420" w:hanging="420"/>
        <w:textAlignment w:val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工作温度范围-40℃ ~ 85℃</w:t>
      </w:r>
    </w:p>
    <w:p>
      <w:pPr>
        <w:pStyle w:val="2"/>
        <w:widowControl w:val="0"/>
        <w:numPr>
          <w:ilvl w:val="0"/>
          <w:numId w:val="0"/>
        </w:numPr>
        <w:autoSpaceDE w:val="0"/>
        <w:autoSpaceDN w:val="0"/>
        <w:bidi w:val="0"/>
        <w:ind w:leftChars="0"/>
        <w:jc w:val="left"/>
        <w:outlineLvl w:val="0"/>
        <w:rPr>
          <w:rFonts w:hint="eastAsia" w:asciiTheme="minorEastAsia" w:hAnsiTheme="minorEastAsia" w:cstheme="minorEastAsia"/>
          <w:szCs w:val="21"/>
        </w:rPr>
      </w:pPr>
    </w:p>
    <w:p>
      <w:pPr>
        <w:rPr>
          <w:rFonts w:hint="eastAsia" w:asciiTheme="minorEastAsia" w:hAnsiTheme="minorEastAsia" w:cstheme="minorEastAsia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  <w:lang w:val="en-US" w:eastAsia="zh-CN"/>
        </w:rPr>
        <w:br w:type="page"/>
      </w:r>
    </w:p>
    <w:p>
      <w:pPr>
        <w:pStyle w:val="2"/>
        <w:widowControl w:val="0"/>
        <w:numPr>
          <w:ilvl w:val="0"/>
          <w:numId w:val="0"/>
        </w:numPr>
        <w:autoSpaceDE w:val="0"/>
        <w:autoSpaceDN w:val="0"/>
        <w:bidi w:val="0"/>
        <w:ind w:leftChars="0"/>
        <w:jc w:val="left"/>
        <w:outlineLvl w:val="0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5.2</w:t>
      </w:r>
      <w:r>
        <w:rPr>
          <w:rFonts w:hint="eastAsia" w:cs="微软雅黑"/>
          <w:sz w:val="28"/>
          <w:szCs w:val="28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硬件资源</w:t>
      </w:r>
    </w:p>
    <w:p>
      <w:pPr>
        <w:pStyle w:val="2"/>
        <w:widowControl w:val="0"/>
        <w:numPr>
          <w:ilvl w:val="0"/>
          <w:numId w:val="0"/>
        </w:numPr>
        <w:autoSpaceDE w:val="0"/>
        <w:autoSpaceDN w:val="0"/>
        <w:bidi w:val="0"/>
        <w:ind w:leftChars="0"/>
        <w:jc w:val="left"/>
        <w:outlineLvl w:val="0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tbl>
      <w:tblPr>
        <w:tblStyle w:val="9"/>
        <w:tblW w:w="0" w:type="auto"/>
        <w:tblInd w:w="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58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top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处理器</w:t>
            </w:r>
          </w:p>
        </w:tc>
        <w:tc>
          <w:tcPr>
            <w:tcW w:w="5820" w:type="dxa"/>
            <w:vAlign w:val="top"/>
          </w:tcPr>
          <w:p>
            <w:pPr>
              <w:jc w:val="both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Style w:val="12"/>
                <w:rFonts w:eastAsia="宋体"/>
              </w:rPr>
              <w:t>N32G031</w:t>
            </w:r>
            <w:r>
              <w:rPr>
                <w:rStyle w:val="12"/>
                <w:rFonts w:hint="eastAsia" w:eastAsia="宋体"/>
              </w:rPr>
              <w:t>C8L7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top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内存</w:t>
            </w:r>
          </w:p>
        </w:tc>
        <w:tc>
          <w:tcPr>
            <w:tcW w:w="5820" w:type="dxa"/>
            <w:vAlign w:val="top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8KB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556" w:type="dxa"/>
            <w:vAlign w:val="top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存储</w:t>
            </w:r>
          </w:p>
        </w:tc>
        <w:tc>
          <w:tcPr>
            <w:tcW w:w="5820" w:type="dxa"/>
            <w:vAlign w:val="top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64KB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top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板间通讯</w:t>
            </w:r>
          </w:p>
        </w:tc>
        <w:tc>
          <w:tcPr>
            <w:tcW w:w="5820" w:type="dxa"/>
            <w:vAlign w:val="top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RS485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top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充电器通讯</w:t>
            </w:r>
          </w:p>
        </w:tc>
        <w:tc>
          <w:tcPr>
            <w:tcW w:w="5820" w:type="dxa"/>
            <w:vAlign w:val="top"/>
          </w:tcPr>
          <w:p>
            <w:pPr>
              <w:jc w:val="both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RS485（2KV隔离）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556" w:type="dxa"/>
            <w:vAlign w:val="top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电池通讯</w:t>
            </w:r>
          </w:p>
        </w:tc>
        <w:tc>
          <w:tcPr>
            <w:tcW w:w="5820" w:type="dxa"/>
            <w:vAlign w:val="top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RS485（2KV隔离）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top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门锁接口</w:t>
            </w:r>
          </w:p>
        </w:tc>
        <w:tc>
          <w:tcPr>
            <w:tcW w:w="5820" w:type="dxa"/>
            <w:vAlign w:val="top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12VDC/5Amax输出，支持门锁反馈信号检测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top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温度接口</w:t>
            </w:r>
          </w:p>
        </w:tc>
        <w:tc>
          <w:tcPr>
            <w:tcW w:w="5820" w:type="dxa"/>
            <w:vAlign w:val="top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接温度传感器检测电池仓内温度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556" w:type="dxa"/>
            <w:vAlign w:val="top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喷淋电磁阀</w:t>
            </w:r>
            <w:r>
              <w:rPr>
                <w:rFonts w:hint="eastAsia"/>
              </w:rPr>
              <w:t>接口</w:t>
            </w:r>
          </w:p>
        </w:tc>
        <w:tc>
          <w:tcPr>
            <w:tcW w:w="5820" w:type="dxa"/>
            <w:vAlign w:val="top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12VDC/5Amax输出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top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指示灯接口</w:t>
            </w:r>
          </w:p>
        </w:tc>
        <w:tc>
          <w:tcPr>
            <w:tcW w:w="5820" w:type="dxa"/>
            <w:vAlign w:val="top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双色指示灯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top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灭火器反馈接口</w:t>
            </w:r>
          </w:p>
        </w:tc>
        <w:tc>
          <w:tcPr>
            <w:tcW w:w="5820" w:type="dxa"/>
            <w:vAlign w:val="top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灭火器工作反馈，监测报警并对应做相应保护处理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top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照明控制</w:t>
            </w:r>
          </w:p>
        </w:tc>
        <w:tc>
          <w:tcPr>
            <w:tcW w:w="5820" w:type="dxa"/>
            <w:vAlign w:val="top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仓内照明控制，开门后供电3分钟自动关闭，关门关闭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556" w:type="dxa"/>
            <w:vAlign w:val="top"/>
          </w:tcPr>
          <w:p>
            <w:pPr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</w:rPr>
              <w:t>充电器电源控制</w:t>
            </w:r>
          </w:p>
        </w:tc>
        <w:tc>
          <w:tcPr>
            <w:tcW w:w="5820" w:type="dxa"/>
            <w:vAlign w:val="top"/>
          </w:tcPr>
          <w:p>
            <w:pPr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</w:rPr>
              <w:t>30A/277VAC继电器控制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56" w:type="dxa"/>
            <w:vAlign w:val="top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加热电源控制</w:t>
            </w:r>
          </w:p>
        </w:tc>
        <w:tc>
          <w:tcPr>
            <w:tcW w:w="5820" w:type="dxa"/>
            <w:vAlign w:val="top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10A/250VAC继电器控制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556" w:type="dxa"/>
            <w:vAlign w:val="top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系统电源</w:t>
            </w:r>
          </w:p>
        </w:tc>
        <w:tc>
          <w:tcPr>
            <w:tcW w:w="5820" w:type="dxa"/>
            <w:vAlign w:val="top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12VDC/4A（min）输入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556" w:type="dxa"/>
            <w:vAlign w:val="top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电源输出</w:t>
            </w:r>
          </w:p>
        </w:tc>
        <w:tc>
          <w:tcPr>
            <w:tcW w:w="5820" w:type="dxa"/>
            <w:vAlign w:val="top"/>
          </w:tcPr>
          <w:p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12VDC，级联仓控板</w:t>
            </w:r>
          </w:p>
        </w:tc>
      </w:tr>
    </w:tbl>
    <w:p>
      <w:pPr>
        <w:spacing w:line="56" w:lineRule="exact"/>
        <w:ind w:left="160"/>
        <w:rPr>
          <w:rFonts w:hint="eastAsia" w:ascii="微软雅黑" w:hAnsi="微软雅黑" w:eastAsia="微软雅黑" w:cs="微软雅黑"/>
          <w:color w:val="000000" w:themeColor="text1"/>
          <w:sz w:val="5"/>
          <w14:textFill>
            <w14:solidFill>
              <w14:schemeClr w14:val="tx1"/>
            </w14:solidFill>
          </w14:textFill>
        </w:rPr>
      </w:pPr>
    </w:p>
    <w:p>
      <w:pPr>
        <w:spacing w:line="56" w:lineRule="exact"/>
        <w:ind w:left="160"/>
        <w:rPr>
          <w:rFonts w:hint="eastAsia" w:ascii="微软雅黑" w:hAnsi="微软雅黑" w:eastAsia="微软雅黑" w:cs="微软雅黑"/>
          <w:color w:val="000000" w:themeColor="text1"/>
          <w:sz w:val="5"/>
          <w14:textFill>
            <w14:solidFill>
              <w14:schemeClr w14:val="tx1"/>
            </w14:solidFill>
          </w14:textFill>
        </w:rPr>
      </w:pPr>
    </w:p>
    <w:p>
      <w:pPr>
        <w:spacing w:before="172"/>
        <w:rPr>
          <w:rFonts w:hint="eastAsia" w:ascii="微软雅黑" w:hAnsi="微软雅黑" w:eastAsia="微软雅黑" w:cs="微软雅黑"/>
          <w:color w:val="000000" w:themeColor="text1"/>
          <w:spacing w:val="-3"/>
          <w:sz w:val="24"/>
          <w:lang w:eastAsia="zh-CN"/>
          <w14:textFill>
            <w14:solidFill>
              <w14:schemeClr w14:val="tx1"/>
            </w14:solidFill>
          </w14:textFill>
        </w:rPr>
      </w:pPr>
      <w:bookmarkStart w:id="3" w:name="3.总技术参数"/>
      <w:bookmarkEnd w:id="3"/>
      <w:bookmarkStart w:id="4" w:name="_bookmark8"/>
      <w:bookmarkEnd w:id="4"/>
    </w:p>
    <w:p/>
    <w:sectPr>
      <w:footerReference r:id="rId4" w:type="default"/>
      <w:pgSz w:w="11920" w:h="16840"/>
      <w:pgMar w:top="1128" w:right="640" w:bottom="280" w:left="862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汉仪粗黑简">
    <w:altName w:val="黑体"/>
    <w:panose1 w:val="02010600000101010101"/>
    <w:charset w:val="86"/>
    <w:family w:val="auto"/>
    <w:pitch w:val="default"/>
    <w:sig w:usb0="00000000" w:usb1="00000000" w:usb2="00000002" w:usb3="00000000" w:csb0="00040000" w:csb1="00000000"/>
  </w:font>
  <w:font w:name="汉仪铸字美心体简">
    <w:altName w:val="宋体"/>
    <w:panose1 w:val="00020600040101010101"/>
    <w:charset w:val="86"/>
    <w:family w:val="auto"/>
    <w:pitch w:val="default"/>
    <w:sig w:usb0="00000000" w:usb1="00000000" w:usb2="00000016" w:usb3="00000000" w:csb0="0004009F" w:csb1="00000000"/>
  </w:font>
  <w:font w:name="汉仪正圆 55简">
    <w:altName w:val="宋体"/>
    <w:panose1 w:val="00020600040101010101"/>
    <w:charset w:val="86"/>
    <w:family w:val="auto"/>
    <w:pitch w:val="default"/>
    <w:sig w:usb0="00000000" w:usb1="00000000" w:usb2="00000016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/>
                            </w:rPr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t2TVYrAgAAVwQAAA4AAABkcnMvZTJvRG9jLnhtbK1UzY7TMBC+I/EO&#10;lu80bRFVVTVdla2KkCp2pQVxdh2nieQ/2W6T8gDwBpy4cOe5+hx8dpIuWjjsgYsz9oy/8ffNTJY3&#10;rZLkJJyvjc7pZDSmRGhuilofcvrp4/bVnBIfmC6YNFrk9Cw8vVm9fLFs7EJMTWVkIRwBiPaLxua0&#10;CsEusszzSijmR8YKDWdpnGIBW3fICscaoCuZTcfjWdYYV1hnuPAep5vOSXtE9xxAU5Y1FxvDj0ro&#10;0KE6IVkAJV/V1tNVem1ZCh7uytKLQGROwTSkFUlg7+OarZZscXDMVjXvn8Ce84QnnBSrNZJeoTYs&#10;MHJ09V9QqubOeFOGETcq64gkRcBiMn6izUPFrEhcILW3V9H9/4PlH073jtQFOmFGiWYKFb98/3b5&#10;8evy8yvBGQRqrF8g7sEiMrRvTYvg4dzjMPJuS6fiF4wI/JD3fJVXtIHweGk+nc/HcHH4hg3ws8fr&#10;1vnwThhFopFTh/olWdlp50MXOoTEbNpsaylTDaUmTU5nr9+M04WrB+BSI0ck0T02WqHdtz2zvSnO&#10;IOZM1xve8m2N5Dvmwz1zaAY8GOMS7rCU0iCJ6S1KKuO+/Os8xqNG8FLSoLlyqjFLlMj3GrUDYBgM&#10;Nxj7wdBHdWvQrROMoeXJxAUX5GCWzqjPmKF1zAEX0xyZchoG8zZ0DY4Z5GK9TkHoNsvCTj9YHqGj&#10;eN6ujwECJl2jKJ0SvVbot1SZfjZiQ/+5T1GP/4PV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B7dk1W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/>
                      </w:rPr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3597275</wp:posOffset>
              </wp:positionH>
              <wp:positionV relativeFrom="page">
                <wp:posOffset>9951085</wp:posOffset>
              </wp:positionV>
              <wp:extent cx="434340" cy="152400"/>
              <wp:effectExtent l="0" t="0" r="0" b="0"/>
              <wp:wrapNone/>
              <wp:docPr id="23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434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225" w:lineRule="exact"/>
                            <w:rPr>
                              <w:rFonts w:hint="eastAsia" w:ascii="宋体" w:eastAsia="宋体"/>
                              <w:sz w:val="18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83.25pt;margin-top:783.55pt;height:12pt;width:34.2pt;mso-position-horizontal-relative:page;mso-position-vertical-relative:page;z-index:-251657216;mso-width-relative:page;mso-height-relative:page;" filled="f" stroked="f" coordsize="21600,21600" o:gfxdata="UEsDBAoAAAAAAIdO4kAAAAAAAAAAAAAAAAAEAAAAZHJzL1BLAwQUAAAACACHTuJAdytditoAAAAN&#10;AQAADwAAAGRycy9kb3ducmV2LnhtbE2Py07DMBBF90j8gzVI7KhtIKZJ41QIwQoJNQ0Llk7sJlbj&#10;cYjdB3+Pu4LlzD26c6Zcn91IjmYO1qMEvmBADHZeW+wlfDZvd0sgISrUavRoJPyYAOvq+qpUhfYn&#10;rM1xG3uSSjAUSsIQ41RQGrrBOBUWfjKYsp2fnYppnHuqZ3VK5W6k94wJ6pTFdGFQk3kZTLffHpyE&#10;5y+sX+33R7upd7Vtmpzhu9hLeXvD2QpINOf4B8NFP6lDlZxaf0AdyCghEyJLaAoy8cSBJEQ8POZA&#10;2ssq5xxoVdL/X1S/UEsDBBQAAAAIAIdO4kCXVsYmugEAAHMDAAAOAAAAZHJzL2Uyb0RvYy54bWyt&#10;U8GO0zAQvSPxD5bvNGl3QShqutKqWoSEAGnhA1zHbizZHsvjNukPwB9w4sKd7+p3MHabLiyXPawi&#10;OeOZyfN7b5zlzegs26uIBnzL57OaM+UldMZvW/71y92rt5xhEr4TFrxq+UEhv1m9fLEcQqMW0IPt&#10;VGQE4rEZQsv7lEJTVSh75QTOIChPRQ3RiUTbuK26KAZCd7Za1PWbaoDYhQhSIVJ2fSryM2J8CiBo&#10;baRag9w55dMJNSorEknC3gTkq8JWayXTJ61RJWZbTkpTWekQijd5rVZL0WyjCL2RZwriKRQeaXLC&#10;eDr0ArUWSbBdNP9BOSMjIOg0k+Cqk5DiCKmY14+8ue9FUEULWY3hYjo+H6z8uP8cmelavrjizAtH&#10;Ez/++H78+fv46xujHBk0BGyo7z5QZxpvYaRrM+WRkln3qKPLb1LEqE72Hi72qjExScnrK3qoIqk0&#10;f724rov91cPHIWJ6p8CxHLQ80vSKqWL/ARMRodapJZ/l4c5YWyZo/T8JasyZKjM/McxRGjfjWc4G&#10;ugOpse89eZnvxRTEKdhMwS5Es+2JTtFcIGkWhcz53uRh/70vBz/8K6s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dytditoAAAANAQAADwAAAAAAAAABACAAAAAiAAAAZHJzL2Rvd25yZXYueG1sUEsB&#10;AhQAFAAAAAgAh07iQJdWxia6AQAAcwMAAA4AAAAAAAAAAQAgAAAAKQ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25" w:lineRule="exact"/>
                      <w:rPr>
                        <w:rFonts w:hint="eastAsia" w:ascii="宋体" w:eastAsia="宋体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490220" cy="152400"/>
              <wp:effectExtent l="0" t="0" r="0" b="0"/>
              <wp:wrapNone/>
              <wp:docPr id="63" name="文本框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022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225" w:lineRule="exact"/>
                            <w:ind w:left="2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14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2pt;width:38.6pt;mso-position-horizontal:center;mso-position-horizontal-relative:margin;z-index:251661312;mso-width-relative:page;mso-height-relative:page;" filled="f" stroked="f" coordsize="21600,21600" o:gfxdata="UEsDBAoAAAAAAIdO4kAAAAAAAAAAAAAAAAAEAAAAZHJzL1BLAwQUAAAACACHTuJAGglMt9QAAAAD&#10;AQAADwAAAGRycy9kb3ducmV2LnhtbE2PzU7DMBCE70i8g7WVuFG7EWohzaZCCE5IiDQcODrxNrEa&#10;r0Ps/vD2GC70stJoRjPfFpuzG8SRpmA9IyzmCgRx643lDuGjfrm9BxGiZqMHz4TwTQE25fVVoXPj&#10;T1zRcRs7kUo45Bqhj3HMpQxtT06HuR+Jk7fzk9MxyamTZtKnVO4GmSm1lE5bTgu9Humpp3a/PTiE&#10;x0+unu3XW/Ne7Spb1w+KX5d7xJvZQq1BRDrH/zD84id0KBNT4w9sghgQ0iPx7yZvtcpANAjZnQJZ&#10;FvKSvfwBUEsDBBQAAAAIAIdO4kC3j3uQvAEAAHMDAAAOAAAAZHJzL2Uyb0RvYy54bWytU0tu2zAQ&#10;3RfoHQjua8pqGjSC5QCFkSBA0RZIcgCaIi0C/GFIW/IF2ht01U33PZfP0SFtOW26yaIbajQzevPe&#10;G2pxPVpDdhKi9q6l81lFiXTCd9ptWvr4cPPmPSUxcddx451s6V5Ger18/WoxhEbWvvemk0AQxMVm&#10;CC3tUwoNY1H00vI480E6LCoPlid8hQ3rgA+Ibg2rq+qSDR66AF7IGDG7OhbpCRFeAuiV0kKuvNha&#10;6dIRFaThCSXFXodIl4WtUlKkz0pFmYhpKSpN5cQhGK/zyZYL3myAh16LEwX+EgrPNFmuHQ49Q614&#10;4mQL+h8oqwX46FWaCW/ZUUhxBFXMq2fe3Pc8yKIFrY7hbHr8f7Di0+4LEN219PItJY5b3Pjh+7fD&#10;j1+Hn18J5tCgIcQG++4Ddqbxgx/x2kz5iMmse1Rg8xMVEayjvfuzvXJMRGDy4qqqa6wILM3f1RdV&#10;sZ89fRwgplvpLclBSwG3V0zlu48xIRFsnVryLOdvtDFlg8b9lcDGnGGZ+ZFhjtK4Hk9y1r7boxpz&#10;59DLfC+mAKZgPQXbAHrTI52iuUDiLgqZ073Jy/7zvQx++le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AaCUy31AAAAAMBAAAPAAAAAAAAAAEAIAAAACIAAABkcnMvZG93bnJldi54bWxQSwECFAAU&#10;AAAACACHTuJAt497kLwBAABzAwAADgAAAAAAAAABACAAAAAjAQAAZHJzL2Uyb0RvYy54bWxQSwUG&#10;AAAAAAYABgBZAQAAUQ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25" w:lineRule="exact"/>
                      <w:ind w:left="2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</w:rPr>
                      <w:t>14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E10AB1"/>
    <w:multiLevelType w:val="multilevel"/>
    <w:tmpl w:val="A1E10AB1"/>
    <w:lvl w:ilvl="0" w:tentative="0">
      <w:start w:val="1"/>
      <w:numFmt w:val="decimal"/>
      <w:pStyle w:val="2"/>
      <w:isLgl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pStyle w:val="3"/>
      <w:isLgl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4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">
    <w:nsid w:val="BCC94FF9"/>
    <w:multiLevelType w:val="singleLevel"/>
    <w:tmpl w:val="BCC94FF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CD735E25"/>
    <w:multiLevelType w:val="singleLevel"/>
    <w:tmpl w:val="CD735E2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52275DA7"/>
    <w:multiLevelType w:val="singleLevel"/>
    <w:tmpl w:val="52275DA7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xN2I0NDc0OWJlNjYwMDQxOTdiMWU5OGQ3MWI4YzQifQ=="/>
  </w:docVars>
  <w:rsids>
    <w:rsidRoot w:val="681A05C3"/>
    <w:rsid w:val="052B6982"/>
    <w:rsid w:val="28036BB5"/>
    <w:rsid w:val="5D0E5B3A"/>
    <w:rsid w:val="681A05C3"/>
    <w:rsid w:val="6BB21A8C"/>
    <w:rsid w:val="7F4C3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微软雅黑" w:hAnsi="微软雅黑" w:eastAsia="微软雅黑" w:cs="微软雅黑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numPr>
        <w:ilvl w:val="0"/>
        <w:numId w:val="1"/>
      </w:numPr>
      <w:ind w:left="432" w:hanging="432"/>
      <w:outlineLvl w:val="0"/>
    </w:pPr>
    <w:rPr>
      <w:sz w:val="31"/>
      <w:szCs w:val="31"/>
    </w:rPr>
  </w:style>
  <w:style w:type="paragraph" w:styleId="3">
    <w:name w:val="heading 2"/>
    <w:basedOn w:val="1"/>
    <w:next w:val="1"/>
    <w:qFormat/>
    <w:uiPriority w:val="1"/>
    <w:pPr>
      <w:numPr>
        <w:ilvl w:val="1"/>
        <w:numId w:val="1"/>
      </w:numPr>
      <w:ind w:left="575" w:hanging="575"/>
      <w:outlineLvl w:val="1"/>
    </w:pPr>
    <w:rPr>
      <w:rFonts w:ascii="Arial" w:hAnsi="Arial" w:eastAsia="Arial" w:cs="Arial"/>
      <w:sz w:val="27"/>
      <w:szCs w:val="27"/>
    </w:rPr>
  </w:style>
  <w:style w:type="paragraph" w:styleId="4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864" w:hanging="864"/>
      <w:outlineLvl w:val="3"/>
    </w:pPr>
    <w:rPr>
      <w:rFonts w:ascii="Arial" w:hAnsi="Arial" w:eastAsia="黑体"/>
      <w:b/>
      <w:sz w:val="28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宋体" w:hAnsi="宋体" w:eastAsia="宋体" w:cs="宋体"/>
      <w:sz w:val="20"/>
      <w:szCs w:val="2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qFormat/>
    <w:uiPriority w:val="0"/>
    <w:rPr>
      <w:rFonts w:eastAsia="汉仪粗黑简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Table Paragraph"/>
    <w:basedOn w:val="1"/>
    <w:qFormat/>
    <w:uiPriority w:val="1"/>
  </w:style>
  <w:style w:type="character" w:customStyle="1" w:styleId="12">
    <w:name w:val="fontstyle01"/>
    <w:basedOn w:val="10"/>
    <w:qFormat/>
    <w:uiPriority w:val="0"/>
    <w:rPr>
      <w:rFonts w:hint="default" w:ascii="Times New Roman" w:hAnsi="Times New Roman" w:cs="Times New Roman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1544</Words>
  <Characters>1940</Characters>
  <Lines>0</Lines>
  <Paragraphs>0</Paragraphs>
  <TotalTime>2</TotalTime>
  <ScaleCrop>false</ScaleCrop>
  <LinksUpToDate>false</LinksUpToDate>
  <CharactersWithSpaces>1972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2024-11-30T08:17:00Z</dcterms:created>
  <dc:creator>覃仕尧</dc:creator>
  <cp:lastModifiedBy>子枫</cp:lastModifiedBy>
  <dcterms:modified xsi:type="dcterms:W3CDTF">2025-10-28T01:21:20Z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EABEE2288D874663968A3A79053CCD71_13</vt:lpwstr>
  </property>
</Properties>
</file>